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12" w:rsidRDefault="005A6E12" w:rsidP="005A6E12">
      <w:pPr>
        <w:pStyle w:val="a8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6E12" w:rsidRDefault="005A6E12" w:rsidP="005A6E12">
      <w:pPr>
        <w:pStyle w:val="a8"/>
      </w:pPr>
    </w:p>
    <w:p w:rsidR="005A6E12" w:rsidRPr="00CB3098" w:rsidRDefault="00827F5C" w:rsidP="005A6E12">
      <w:pPr>
        <w:pStyle w:val="a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5A6E12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5A6E12">
        <w:rPr>
          <w:rFonts w:ascii="Times New Roman" w:hAnsi="Times New Roman" w:cs="Times New Roman"/>
          <w:b/>
          <w:sz w:val="26"/>
          <w:szCs w:val="26"/>
        </w:rPr>
        <w:t>11.2022</w:t>
      </w:r>
    </w:p>
    <w:p w:rsidR="005A6E12" w:rsidRDefault="005A6E12" w:rsidP="00F37102">
      <w:pPr>
        <w:spacing w:before="21" w:after="21"/>
        <w:ind w:right="42"/>
        <w:jc w:val="center"/>
        <w:rPr>
          <w:b/>
          <w:sz w:val="28"/>
          <w:szCs w:val="28"/>
        </w:rPr>
      </w:pPr>
    </w:p>
    <w:p w:rsidR="004079D5" w:rsidRPr="00F37102" w:rsidRDefault="00737F49" w:rsidP="00F37102">
      <w:pPr>
        <w:spacing w:before="21" w:after="21"/>
        <w:ind w:right="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изменении порядка</w:t>
      </w:r>
      <w:r w:rsidR="00F37102" w:rsidRPr="00F37102">
        <w:rPr>
          <w:b/>
          <w:sz w:val="28"/>
          <w:szCs w:val="28"/>
        </w:rPr>
        <w:t xml:space="preserve"> установления кадастровой стоимости </w:t>
      </w:r>
      <w:r w:rsidR="00AF456F">
        <w:rPr>
          <w:b/>
          <w:sz w:val="28"/>
          <w:szCs w:val="28"/>
        </w:rPr>
        <w:t xml:space="preserve">объектов недвижимости </w:t>
      </w:r>
      <w:r w:rsidR="00F37102" w:rsidRPr="00F37102">
        <w:rPr>
          <w:b/>
          <w:sz w:val="28"/>
          <w:szCs w:val="28"/>
        </w:rPr>
        <w:t>в размере рыночной</w:t>
      </w:r>
    </w:p>
    <w:p w:rsidR="004079D5" w:rsidRDefault="004079D5" w:rsidP="004079D5">
      <w:pPr>
        <w:spacing w:before="21" w:after="21"/>
        <w:ind w:right="42"/>
        <w:jc w:val="both"/>
        <w:rPr>
          <w:sz w:val="28"/>
          <w:szCs w:val="28"/>
        </w:rPr>
      </w:pPr>
    </w:p>
    <w:p w:rsidR="00202FCF" w:rsidRPr="00B12FF2" w:rsidRDefault="008E1B7C" w:rsidP="00202F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Впервые в</w:t>
      </w:r>
      <w:r w:rsidR="00891C16" w:rsidRPr="007B5B80">
        <w:rPr>
          <w:sz w:val="28"/>
          <w:szCs w:val="28"/>
        </w:rPr>
        <w:t xml:space="preserve">озможность </w:t>
      </w:r>
      <w:r w:rsidR="00891C16">
        <w:rPr>
          <w:sz w:val="28"/>
          <w:szCs w:val="28"/>
        </w:rPr>
        <w:t xml:space="preserve">досудебного </w:t>
      </w:r>
      <w:r w:rsidR="00891C16" w:rsidRPr="007B5B80">
        <w:rPr>
          <w:sz w:val="28"/>
          <w:szCs w:val="28"/>
        </w:rPr>
        <w:t xml:space="preserve">пересмотра кадастровой стоимости </w:t>
      </w:r>
      <w:r w:rsidR="00891C16">
        <w:rPr>
          <w:sz w:val="28"/>
          <w:szCs w:val="28"/>
        </w:rPr>
        <w:t xml:space="preserve">введена положениями Закона об оценочной деятельности, </w:t>
      </w:r>
      <w:r>
        <w:rPr>
          <w:sz w:val="28"/>
          <w:szCs w:val="28"/>
        </w:rPr>
        <w:t>согласно</w:t>
      </w:r>
      <w:r w:rsidR="00891C16">
        <w:rPr>
          <w:sz w:val="28"/>
          <w:szCs w:val="28"/>
        </w:rPr>
        <w:t xml:space="preserve"> </w:t>
      </w:r>
      <w:r w:rsidR="00891C16" w:rsidRPr="00202FCF">
        <w:rPr>
          <w:sz w:val="28"/>
          <w:szCs w:val="28"/>
        </w:rPr>
        <w:t>котор</w:t>
      </w:r>
      <w:r>
        <w:rPr>
          <w:sz w:val="28"/>
          <w:szCs w:val="28"/>
        </w:rPr>
        <w:t>ому</w:t>
      </w:r>
      <w:r w:rsidR="00891C16" w:rsidRPr="00202FCF">
        <w:rPr>
          <w:sz w:val="28"/>
          <w:szCs w:val="28"/>
        </w:rPr>
        <w:t xml:space="preserve"> результаты определения кадастровой стоимости</w:t>
      </w:r>
      <w:r w:rsidR="002672B5">
        <w:rPr>
          <w:sz w:val="28"/>
          <w:szCs w:val="28"/>
        </w:rPr>
        <w:t>,</w:t>
      </w:r>
      <w:r w:rsidR="00891C16" w:rsidRPr="00202FCF">
        <w:rPr>
          <w:sz w:val="28"/>
          <w:szCs w:val="28"/>
        </w:rPr>
        <w:t xml:space="preserve"> </w:t>
      </w:r>
      <w:r w:rsidR="002672B5" w:rsidRPr="00202FCF">
        <w:rPr>
          <w:sz w:val="28"/>
          <w:szCs w:val="28"/>
        </w:rPr>
        <w:t>если они затрагивали права и обязанности заинтересованных лиц</w:t>
      </w:r>
      <w:r w:rsidR="002672B5">
        <w:rPr>
          <w:sz w:val="28"/>
          <w:szCs w:val="28"/>
        </w:rPr>
        <w:t>,</w:t>
      </w:r>
      <w:r w:rsidR="002672B5" w:rsidRPr="00202FCF">
        <w:rPr>
          <w:sz w:val="28"/>
          <w:szCs w:val="28"/>
        </w:rPr>
        <w:t xml:space="preserve"> </w:t>
      </w:r>
      <w:r w:rsidR="00891C16" w:rsidRPr="00202FCF">
        <w:rPr>
          <w:sz w:val="28"/>
          <w:szCs w:val="28"/>
        </w:rPr>
        <w:t>могли быть оспорены в комисси</w:t>
      </w:r>
      <w:r w:rsidR="00966D5A" w:rsidRPr="00202FCF">
        <w:rPr>
          <w:sz w:val="28"/>
          <w:szCs w:val="28"/>
        </w:rPr>
        <w:t>ях</w:t>
      </w:r>
      <w:r w:rsidR="00891C16" w:rsidRPr="00202FCF">
        <w:rPr>
          <w:sz w:val="28"/>
          <w:szCs w:val="28"/>
        </w:rPr>
        <w:t>, созда</w:t>
      </w:r>
      <w:r w:rsidR="00966D5A" w:rsidRPr="00202FCF">
        <w:rPr>
          <w:sz w:val="28"/>
          <w:szCs w:val="28"/>
        </w:rPr>
        <w:t>ваемых</w:t>
      </w:r>
      <w:r w:rsidR="00261AF0">
        <w:rPr>
          <w:sz w:val="28"/>
          <w:szCs w:val="28"/>
        </w:rPr>
        <w:t xml:space="preserve"> </w:t>
      </w:r>
      <w:r w:rsidR="00891C16" w:rsidRPr="00202FCF">
        <w:rPr>
          <w:sz w:val="28"/>
          <w:szCs w:val="28"/>
        </w:rPr>
        <w:t xml:space="preserve">при территориальных органах </w:t>
      </w:r>
      <w:proofErr w:type="spellStart"/>
      <w:r w:rsidR="00891C16" w:rsidRPr="00202FCF">
        <w:rPr>
          <w:sz w:val="28"/>
          <w:szCs w:val="28"/>
        </w:rPr>
        <w:t>Росреестра</w:t>
      </w:r>
      <w:proofErr w:type="spellEnd"/>
      <w:r w:rsidR="00891C16" w:rsidRPr="00202FCF">
        <w:rPr>
          <w:sz w:val="28"/>
          <w:szCs w:val="28"/>
        </w:rPr>
        <w:t>.</w:t>
      </w:r>
      <w:r w:rsidR="00202FCF" w:rsidRPr="00202FCF">
        <w:rPr>
          <w:sz w:val="28"/>
          <w:szCs w:val="28"/>
        </w:rPr>
        <w:t xml:space="preserve"> </w:t>
      </w:r>
      <w:r w:rsidR="0085647F">
        <w:rPr>
          <w:sz w:val="28"/>
          <w:szCs w:val="28"/>
        </w:rPr>
        <w:t xml:space="preserve">Такой порядок действовал в отношении ранее проведенных </w:t>
      </w:r>
      <w:r w:rsidR="003A66FB">
        <w:rPr>
          <w:sz w:val="28"/>
          <w:szCs w:val="28"/>
        </w:rPr>
        <w:t xml:space="preserve">кадастровых </w:t>
      </w:r>
      <w:r w:rsidR="00292DA7">
        <w:rPr>
          <w:sz w:val="28"/>
          <w:szCs w:val="28"/>
        </w:rPr>
        <w:t>оценок. С</w:t>
      </w:r>
      <w:r w:rsidR="0085647F">
        <w:rPr>
          <w:sz w:val="28"/>
          <w:szCs w:val="28"/>
        </w:rPr>
        <w:t xml:space="preserve"> </w:t>
      </w:r>
      <w:r w:rsidR="00C468C8">
        <w:rPr>
          <w:sz w:val="28"/>
          <w:szCs w:val="28"/>
        </w:rPr>
        <w:t xml:space="preserve">2015 года </w:t>
      </w:r>
      <w:r w:rsidR="00FF0F4E">
        <w:rPr>
          <w:sz w:val="28"/>
          <w:szCs w:val="28"/>
        </w:rPr>
        <w:t xml:space="preserve">и до </w:t>
      </w:r>
      <w:r w:rsidR="0085647F">
        <w:rPr>
          <w:sz w:val="28"/>
          <w:szCs w:val="28"/>
        </w:rPr>
        <w:t>середины 2022 года</w:t>
      </w:r>
      <w:r w:rsidR="00FF0F4E">
        <w:rPr>
          <w:sz w:val="28"/>
          <w:szCs w:val="28"/>
        </w:rPr>
        <w:t xml:space="preserve"> </w:t>
      </w:r>
      <w:r w:rsidR="00201D28">
        <w:rPr>
          <w:sz w:val="28"/>
          <w:szCs w:val="28"/>
        </w:rPr>
        <w:t xml:space="preserve">в </w:t>
      </w:r>
      <w:r w:rsidR="005A6E12">
        <w:rPr>
          <w:sz w:val="28"/>
          <w:szCs w:val="28"/>
        </w:rPr>
        <w:t>комиссии</w:t>
      </w:r>
      <w:r w:rsidR="00201D28">
        <w:rPr>
          <w:sz w:val="28"/>
          <w:szCs w:val="28"/>
        </w:rPr>
        <w:t xml:space="preserve"> </w:t>
      </w:r>
      <w:r w:rsidR="00C468C8">
        <w:rPr>
          <w:sz w:val="28"/>
          <w:szCs w:val="28"/>
        </w:rPr>
        <w:t xml:space="preserve">при Управлении </w:t>
      </w:r>
      <w:proofErr w:type="spellStart"/>
      <w:r w:rsidR="00C468C8">
        <w:rPr>
          <w:sz w:val="28"/>
          <w:szCs w:val="28"/>
        </w:rPr>
        <w:t>Росреестра</w:t>
      </w:r>
      <w:proofErr w:type="spellEnd"/>
      <w:r w:rsidR="00C468C8">
        <w:rPr>
          <w:sz w:val="28"/>
          <w:szCs w:val="28"/>
        </w:rPr>
        <w:t xml:space="preserve"> по Томской области </w:t>
      </w:r>
      <w:r w:rsidR="003A66FB">
        <w:rPr>
          <w:sz w:val="28"/>
          <w:szCs w:val="28"/>
        </w:rPr>
        <w:t>воз</w:t>
      </w:r>
      <w:r w:rsidR="00201D28">
        <w:rPr>
          <w:sz w:val="28"/>
          <w:szCs w:val="28"/>
        </w:rPr>
        <w:t>можно было оспорить</w:t>
      </w:r>
      <w:r w:rsidR="00C468C8">
        <w:rPr>
          <w:sz w:val="28"/>
          <w:szCs w:val="28"/>
        </w:rPr>
        <w:t xml:space="preserve"> действующие </w:t>
      </w:r>
      <w:r w:rsidR="00201D28">
        <w:rPr>
          <w:sz w:val="28"/>
          <w:szCs w:val="28"/>
        </w:rPr>
        <w:t>результаты государственной кадастровой оценки земельных участков 2014 года, как по</w:t>
      </w:r>
      <w:r w:rsidR="00C468C8">
        <w:rPr>
          <w:sz w:val="28"/>
          <w:szCs w:val="28"/>
        </w:rPr>
        <w:t xml:space="preserve"> </w:t>
      </w:r>
      <w:r w:rsidR="00202FCF" w:rsidRPr="00202FCF">
        <w:rPr>
          <w:sz w:val="28"/>
          <w:szCs w:val="28"/>
        </w:rPr>
        <w:t>недостоверност</w:t>
      </w:r>
      <w:r w:rsidR="00201D28">
        <w:rPr>
          <w:sz w:val="28"/>
          <w:szCs w:val="28"/>
        </w:rPr>
        <w:t>и</w:t>
      </w:r>
      <w:r w:rsidR="00202FCF" w:rsidRPr="00202FCF">
        <w:rPr>
          <w:sz w:val="28"/>
          <w:szCs w:val="28"/>
        </w:rPr>
        <w:t xml:space="preserve"> сведений об объекте недвижимости, использованных при определении его кадастровой стоимости, </w:t>
      </w:r>
      <w:r w:rsidR="00201D28">
        <w:rPr>
          <w:sz w:val="28"/>
          <w:szCs w:val="28"/>
        </w:rPr>
        <w:t xml:space="preserve">так и </w:t>
      </w:r>
      <w:r w:rsidR="00202FCF" w:rsidRPr="00202FCF">
        <w:rPr>
          <w:sz w:val="28"/>
          <w:szCs w:val="28"/>
        </w:rPr>
        <w:t>установ</w:t>
      </w:r>
      <w:r w:rsidR="00201D28">
        <w:rPr>
          <w:sz w:val="28"/>
          <w:szCs w:val="28"/>
        </w:rPr>
        <w:t>ить</w:t>
      </w:r>
      <w:r w:rsidR="00202FCF" w:rsidRPr="00202FCF">
        <w:rPr>
          <w:sz w:val="28"/>
          <w:szCs w:val="28"/>
        </w:rPr>
        <w:t xml:space="preserve"> рыночн</w:t>
      </w:r>
      <w:r w:rsidR="00201D28">
        <w:rPr>
          <w:sz w:val="28"/>
          <w:szCs w:val="28"/>
        </w:rPr>
        <w:t>ую</w:t>
      </w:r>
      <w:r w:rsidR="00202FCF" w:rsidRPr="00202FCF">
        <w:rPr>
          <w:sz w:val="28"/>
          <w:szCs w:val="28"/>
        </w:rPr>
        <w:t xml:space="preserve"> стоимост</w:t>
      </w:r>
      <w:r w:rsidR="00201D28">
        <w:rPr>
          <w:sz w:val="28"/>
          <w:szCs w:val="28"/>
        </w:rPr>
        <w:t>ь</w:t>
      </w:r>
      <w:r w:rsidR="00202FCF" w:rsidRPr="00202FCF">
        <w:rPr>
          <w:sz w:val="28"/>
          <w:szCs w:val="28"/>
        </w:rPr>
        <w:t xml:space="preserve"> объекта недвижимости.</w:t>
      </w:r>
    </w:p>
    <w:p w:rsidR="00202FCF" w:rsidRPr="00941C79" w:rsidRDefault="00202FCF" w:rsidP="00202FCF">
      <w:pPr>
        <w:ind w:firstLine="709"/>
        <w:jc w:val="both"/>
        <w:rPr>
          <w:sz w:val="28"/>
          <w:szCs w:val="28"/>
        </w:rPr>
      </w:pPr>
      <w:r w:rsidRPr="00941C79">
        <w:rPr>
          <w:sz w:val="28"/>
          <w:szCs w:val="28"/>
        </w:rPr>
        <w:t xml:space="preserve">С 1 января 2017 года вступил в силу Федеральный закон от </w:t>
      </w:r>
      <w:r w:rsidR="00941C79">
        <w:rPr>
          <w:sz w:val="28"/>
          <w:szCs w:val="28"/>
        </w:rPr>
        <w:t xml:space="preserve">03.07.2016 </w:t>
      </w:r>
      <w:r w:rsidRPr="00941C79">
        <w:rPr>
          <w:sz w:val="28"/>
          <w:szCs w:val="28"/>
        </w:rPr>
        <w:t>№237-ФЗ «О государственной кадастровой оценке», который внес изменения</w:t>
      </w:r>
      <w:r w:rsidR="003F3234">
        <w:rPr>
          <w:sz w:val="28"/>
          <w:szCs w:val="28"/>
        </w:rPr>
        <w:t xml:space="preserve"> как</w:t>
      </w:r>
      <w:r w:rsidRPr="00941C79">
        <w:rPr>
          <w:sz w:val="28"/>
          <w:szCs w:val="28"/>
        </w:rPr>
        <w:t xml:space="preserve"> в правила проведения массовой кадастровой оценки, </w:t>
      </w:r>
      <w:r w:rsidR="003F3234">
        <w:rPr>
          <w:sz w:val="28"/>
          <w:szCs w:val="28"/>
        </w:rPr>
        <w:t xml:space="preserve">так и в </w:t>
      </w:r>
      <w:r w:rsidRPr="00941C79">
        <w:rPr>
          <w:sz w:val="28"/>
          <w:szCs w:val="28"/>
        </w:rPr>
        <w:t>оспаривание ее результатов</w:t>
      </w:r>
      <w:r w:rsidR="003F3234">
        <w:rPr>
          <w:sz w:val="28"/>
          <w:szCs w:val="28"/>
        </w:rPr>
        <w:t xml:space="preserve">, и </w:t>
      </w:r>
      <w:r w:rsidRPr="00941C79">
        <w:rPr>
          <w:sz w:val="28"/>
          <w:szCs w:val="28"/>
        </w:rPr>
        <w:t>распространя</w:t>
      </w:r>
      <w:r w:rsidR="00B0753C" w:rsidRPr="00941C79">
        <w:rPr>
          <w:sz w:val="28"/>
          <w:szCs w:val="28"/>
        </w:rPr>
        <w:t>л</w:t>
      </w:r>
      <w:r w:rsidRPr="00941C79">
        <w:rPr>
          <w:sz w:val="28"/>
          <w:szCs w:val="28"/>
        </w:rPr>
        <w:t>ся на оценку, проводимую после этой даты.</w:t>
      </w:r>
    </w:p>
    <w:p w:rsidR="00F6315B" w:rsidRDefault="008E1B7C" w:rsidP="00B157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 итогам проведения в Томской области  в</w:t>
      </w:r>
      <w:r w:rsidR="003560B3" w:rsidRPr="00941C79">
        <w:rPr>
          <w:sz w:val="28"/>
          <w:szCs w:val="28"/>
        </w:rPr>
        <w:t xml:space="preserve"> 2019 году </w:t>
      </w:r>
      <w:r w:rsidR="00860825" w:rsidRPr="00941C79">
        <w:rPr>
          <w:sz w:val="28"/>
          <w:szCs w:val="28"/>
        </w:rPr>
        <w:t>кадастров</w:t>
      </w:r>
      <w:r>
        <w:rPr>
          <w:sz w:val="28"/>
          <w:szCs w:val="28"/>
        </w:rPr>
        <w:t>ой</w:t>
      </w:r>
      <w:r w:rsidR="00860825" w:rsidRPr="00941C79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="00F6315B" w:rsidRPr="00F6315B">
        <w:rPr>
          <w:rFonts w:eastAsiaTheme="minorHAnsi"/>
          <w:sz w:val="28"/>
          <w:szCs w:val="28"/>
          <w:lang w:eastAsia="en-US"/>
        </w:rPr>
        <w:t xml:space="preserve"> </w:t>
      </w:r>
      <w:r w:rsidR="00F6315B">
        <w:rPr>
          <w:rFonts w:eastAsiaTheme="minorHAnsi"/>
          <w:sz w:val="28"/>
          <w:szCs w:val="28"/>
          <w:lang w:eastAsia="en-US"/>
        </w:rPr>
        <w:t>объектов капитального строительства, помещений, и иных объектов</w:t>
      </w:r>
      <w:r w:rsidR="00D50F62">
        <w:rPr>
          <w:rFonts w:eastAsiaTheme="minorHAnsi"/>
          <w:sz w:val="28"/>
          <w:szCs w:val="28"/>
          <w:lang w:eastAsia="en-US"/>
        </w:rPr>
        <w:t xml:space="preserve"> ее р</w:t>
      </w:r>
      <w:r w:rsidR="00F6315B">
        <w:rPr>
          <w:rFonts w:eastAsiaTheme="minorHAnsi"/>
          <w:sz w:val="28"/>
          <w:szCs w:val="28"/>
          <w:lang w:eastAsia="en-US"/>
        </w:rPr>
        <w:t>езультаты</w:t>
      </w:r>
      <w:r w:rsidR="00B0753C">
        <w:rPr>
          <w:rFonts w:eastAsiaTheme="minorHAnsi"/>
          <w:sz w:val="28"/>
          <w:szCs w:val="28"/>
          <w:lang w:eastAsia="en-US"/>
        </w:rPr>
        <w:t xml:space="preserve"> </w:t>
      </w:r>
      <w:r w:rsidR="003A66FB">
        <w:rPr>
          <w:rFonts w:eastAsiaTheme="minorHAnsi"/>
          <w:sz w:val="28"/>
          <w:szCs w:val="28"/>
          <w:lang w:eastAsia="en-US"/>
        </w:rPr>
        <w:t>подлежали оспариванию</w:t>
      </w:r>
      <w:r w:rsidR="003F3234">
        <w:rPr>
          <w:rFonts w:eastAsiaTheme="minorHAnsi"/>
          <w:sz w:val="28"/>
          <w:szCs w:val="28"/>
          <w:lang w:eastAsia="en-US"/>
        </w:rPr>
        <w:t xml:space="preserve"> </w:t>
      </w:r>
      <w:r w:rsidR="00B1577B">
        <w:rPr>
          <w:rFonts w:eastAsiaTheme="minorHAnsi"/>
          <w:sz w:val="28"/>
          <w:szCs w:val="28"/>
          <w:lang w:eastAsia="en-US"/>
        </w:rPr>
        <w:t xml:space="preserve">в </w:t>
      </w:r>
      <w:r w:rsidR="00B1577B" w:rsidRPr="00B1577B">
        <w:rPr>
          <w:sz w:val="28"/>
          <w:szCs w:val="28"/>
        </w:rPr>
        <w:t>комиссии по рассмотрению споров о результатах определения кадастровой стоимости</w:t>
      </w:r>
      <w:r w:rsidR="003F3234">
        <w:rPr>
          <w:sz w:val="28"/>
          <w:szCs w:val="28"/>
        </w:rPr>
        <w:t>, созданной при исполнительном органе субъекта Российской</w:t>
      </w:r>
      <w:r w:rsidR="00B1577B">
        <w:rPr>
          <w:sz w:val="28"/>
          <w:szCs w:val="28"/>
        </w:rPr>
        <w:t xml:space="preserve"> </w:t>
      </w:r>
      <w:r w:rsidR="003F3234">
        <w:rPr>
          <w:sz w:val="28"/>
          <w:szCs w:val="28"/>
        </w:rPr>
        <w:t xml:space="preserve">Федерации, уполномоченном на принятие решения о проведении государственной кадастровой оценки </w:t>
      </w:r>
      <w:r w:rsidR="00D50F62">
        <w:rPr>
          <w:sz w:val="28"/>
          <w:szCs w:val="28"/>
        </w:rPr>
        <w:t>(</w:t>
      </w:r>
      <w:r w:rsidR="00B1577B" w:rsidRPr="00B1577B">
        <w:rPr>
          <w:sz w:val="28"/>
          <w:szCs w:val="28"/>
        </w:rPr>
        <w:t>Департамент</w:t>
      </w:r>
      <w:r w:rsidR="00D50F62">
        <w:rPr>
          <w:sz w:val="28"/>
          <w:szCs w:val="28"/>
        </w:rPr>
        <w:t>е</w:t>
      </w:r>
      <w:r w:rsidR="00B1577B" w:rsidRPr="00B1577B">
        <w:rPr>
          <w:sz w:val="28"/>
          <w:szCs w:val="28"/>
        </w:rPr>
        <w:t xml:space="preserve"> по управлению государственной собственностью Томской области</w:t>
      </w:r>
      <w:r w:rsidR="00D50F62">
        <w:rPr>
          <w:sz w:val="28"/>
          <w:szCs w:val="28"/>
        </w:rPr>
        <w:t>), путем установления кадастровой стоимости объекта в размере рыночной</w:t>
      </w:r>
      <w:r w:rsidR="00941C79">
        <w:rPr>
          <w:sz w:val="28"/>
          <w:szCs w:val="28"/>
        </w:rPr>
        <w:t>.</w:t>
      </w:r>
      <w:r w:rsidR="00B1577B">
        <w:rPr>
          <w:rFonts w:eastAsiaTheme="minorHAnsi"/>
          <w:sz w:val="28"/>
          <w:szCs w:val="28"/>
          <w:lang w:eastAsia="en-US"/>
        </w:rPr>
        <w:t xml:space="preserve"> </w:t>
      </w:r>
    </w:p>
    <w:p w:rsidR="00471CD7" w:rsidRPr="008E1B7C" w:rsidRDefault="00471CD7" w:rsidP="00471CD7">
      <w:pPr>
        <w:ind w:firstLine="708"/>
        <w:jc w:val="both"/>
        <w:rPr>
          <w:sz w:val="28"/>
          <w:szCs w:val="28"/>
        </w:rPr>
      </w:pPr>
      <w:r w:rsidRPr="008E1B7C">
        <w:rPr>
          <w:sz w:val="28"/>
          <w:szCs w:val="28"/>
        </w:rPr>
        <w:t xml:space="preserve">Статьей 22.1 Закона о государственной кадастровой оценке с 1 января 2023 года определен новый порядок, в соответствии с которым налогоплательщики могут оспорить кадастровую стоимость объектов недвижимости. Но перейти на работу по новым правилам субъект РФ </w:t>
      </w:r>
      <w:hyperlink r:id="rId6" w:history="1">
        <w:r w:rsidRPr="008E1B7C">
          <w:rPr>
            <w:sz w:val="28"/>
            <w:szCs w:val="28"/>
          </w:rPr>
          <w:t>вправе</w:t>
        </w:r>
      </w:hyperlink>
      <w:r w:rsidRPr="008E1B7C">
        <w:rPr>
          <w:sz w:val="28"/>
          <w:szCs w:val="28"/>
        </w:rPr>
        <w:t xml:space="preserve"> и раньше.  На территории Томской области новый порядок введен с 1 июля 2022 года. Дата перехода установлена Постановлением Администрации Томской области от 24.03.2022 № 102а.</w:t>
      </w:r>
    </w:p>
    <w:p w:rsidR="00261AF0" w:rsidRPr="000F54F0" w:rsidRDefault="00261AF0" w:rsidP="00261AF0">
      <w:pPr>
        <w:ind w:firstLine="708"/>
        <w:jc w:val="both"/>
        <w:rPr>
          <w:sz w:val="28"/>
          <w:szCs w:val="28"/>
        </w:rPr>
      </w:pPr>
      <w:r w:rsidRPr="000F54F0">
        <w:rPr>
          <w:sz w:val="28"/>
          <w:szCs w:val="28"/>
        </w:rPr>
        <w:t xml:space="preserve">С этой даты рассмотрение споров о результатах определения кадастровой стоимости на основании установления в отношении объекта недвижимости его рыночной стоимости в комиссиях по рассмотрению споров о результатах определения кадастровой стоимости при Управлении </w:t>
      </w:r>
      <w:proofErr w:type="spellStart"/>
      <w:r w:rsidRPr="000F54F0">
        <w:rPr>
          <w:sz w:val="28"/>
          <w:szCs w:val="28"/>
        </w:rPr>
        <w:t>Росреестра</w:t>
      </w:r>
      <w:proofErr w:type="spellEnd"/>
      <w:r w:rsidRPr="000F54F0">
        <w:rPr>
          <w:sz w:val="28"/>
          <w:szCs w:val="28"/>
        </w:rPr>
        <w:t xml:space="preserve"> по Томской области и при Департаменте по управлению государственной собственностью </w:t>
      </w:r>
      <w:r w:rsidRPr="000F54F0">
        <w:rPr>
          <w:sz w:val="28"/>
          <w:szCs w:val="28"/>
        </w:rPr>
        <w:lastRenderedPageBreak/>
        <w:t>Томской области не осуществляется</w:t>
      </w:r>
      <w:r w:rsidR="00B7020C">
        <w:rPr>
          <w:sz w:val="28"/>
          <w:szCs w:val="28"/>
        </w:rPr>
        <w:t>.</w:t>
      </w:r>
      <w:r w:rsidRPr="000F54F0">
        <w:rPr>
          <w:sz w:val="28"/>
          <w:szCs w:val="28"/>
        </w:rPr>
        <w:t xml:space="preserve"> </w:t>
      </w:r>
      <w:r w:rsidR="00B7020C">
        <w:rPr>
          <w:sz w:val="28"/>
          <w:szCs w:val="28"/>
        </w:rPr>
        <w:t>В</w:t>
      </w:r>
      <w:r w:rsidRPr="000F54F0">
        <w:rPr>
          <w:sz w:val="28"/>
          <w:szCs w:val="28"/>
        </w:rPr>
        <w:t>се заявления, поступившие и направленные в адрес комиссий до 30 июня 2022 года, по указанному основанию рассмотрены.</w:t>
      </w:r>
    </w:p>
    <w:p w:rsidR="003360CA" w:rsidRPr="00542729" w:rsidRDefault="00201D28" w:rsidP="003360CA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37102" w:rsidRPr="00E6768C">
        <w:rPr>
          <w:sz w:val="28"/>
          <w:szCs w:val="28"/>
        </w:rPr>
        <w:t xml:space="preserve">аявления заинтересованных лиц об установлении кадастровой стоимости </w:t>
      </w:r>
      <w:r w:rsidR="00F37102">
        <w:rPr>
          <w:sz w:val="28"/>
          <w:szCs w:val="28"/>
        </w:rPr>
        <w:t>и земельных участков и объектов капитального строительства</w:t>
      </w:r>
      <w:r w:rsidR="00F37102" w:rsidRPr="00E6768C">
        <w:rPr>
          <w:sz w:val="28"/>
          <w:szCs w:val="28"/>
        </w:rPr>
        <w:t xml:space="preserve"> в размере их рыночной стоимости, в случае если кадастровая стоимость затрагивает права или обязанност</w:t>
      </w:r>
      <w:r w:rsidR="00F37102">
        <w:rPr>
          <w:sz w:val="28"/>
          <w:szCs w:val="28"/>
        </w:rPr>
        <w:t>и этих лиц,</w:t>
      </w:r>
      <w:r w:rsidR="000F54F0">
        <w:rPr>
          <w:sz w:val="28"/>
          <w:szCs w:val="28"/>
        </w:rPr>
        <w:t xml:space="preserve"> теперь</w:t>
      </w:r>
      <w:r w:rsidR="00F37102">
        <w:rPr>
          <w:sz w:val="28"/>
          <w:szCs w:val="28"/>
        </w:rPr>
        <w:t xml:space="preserve"> рассматрива</w:t>
      </w:r>
      <w:r w:rsidR="000E40D1">
        <w:rPr>
          <w:sz w:val="28"/>
          <w:szCs w:val="28"/>
        </w:rPr>
        <w:t>ю</w:t>
      </w:r>
      <w:r w:rsidR="00F37102">
        <w:rPr>
          <w:sz w:val="28"/>
          <w:szCs w:val="28"/>
        </w:rPr>
        <w:t xml:space="preserve">тся бюджетными учреждениями, </w:t>
      </w:r>
      <w:r w:rsidR="00F37102" w:rsidRPr="00E6768C">
        <w:rPr>
          <w:sz w:val="28"/>
          <w:szCs w:val="28"/>
        </w:rPr>
        <w:t>определившим</w:t>
      </w:r>
      <w:r w:rsidR="00F37102">
        <w:rPr>
          <w:sz w:val="28"/>
          <w:szCs w:val="28"/>
        </w:rPr>
        <w:t>и</w:t>
      </w:r>
      <w:r w:rsidR="00F37102" w:rsidRPr="00E6768C">
        <w:rPr>
          <w:sz w:val="28"/>
          <w:szCs w:val="28"/>
        </w:rPr>
        <w:t xml:space="preserve"> кадастровую стоимость.</w:t>
      </w:r>
      <w:r w:rsidR="00F37102">
        <w:rPr>
          <w:sz w:val="28"/>
          <w:szCs w:val="28"/>
        </w:rPr>
        <w:t xml:space="preserve"> На территории Томской области таким учреждением является ОГБУ «Томский областной центр инвентаризации и кадастра»</w:t>
      </w:r>
      <w:r w:rsidR="005D7FCC">
        <w:rPr>
          <w:sz w:val="28"/>
          <w:szCs w:val="28"/>
        </w:rPr>
        <w:t xml:space="preserve"> (ОГБУ «ТОЦИК»)</w:t>
      </w:r>
      <w:r w:rsidR="003360CA">
        <w:rPr>
          <w:sz w:val="28"/>
          <w:szCs w:val="28"/>
        </w:rPr>
        <w:t>, котор</w:t>
      </w:r>
      <w:r w:rsidR="00B7020C">
        <w:rPr>
          <w:sz w:val="28"/>
          <w:szCs w:val="28"/>
        </w:rPr>
        <w:t>ое</w:t>
      </w:r>
      <w:r w:rsidR="003360CA">
        <w:rPr>
          <w:sz w:val="28"/>
          <w:szCs w:val="28"/>
        </w:rPr>
        <w:t xml:space="preserve"> расположен</w:t>
      </w:r>
      <w:r w:rsidR="00B7020C">
        <w:rPr>
          <w:sz w:val="28"/>
          <w:szCs w:val="28"/>
        </w:rPr>
        <w:t>о</w:t>
      </w:r>
      <w:r w:rsidR="003360CA">
        <w:rPr>
          <w:sz w:val="28"/>
          <w:szCs w:val="28"/>
        </w:rPr>
        <w:t xml:space="preserve"> </w:t>
      </w:r>
      <w:r w:rsidR="003360CA" w:rsidRPr="00542729">
        <w:rPr>
          <w:sz w:val="28"/>
          <w:szCs w:val="28"/>
        </w:rPr>
        <w:t>по адресу: 634009, г. Томск, ул. Розы Люксембург, д. 17, стр. 2</w:t>
      </w:r>
      <w:r w:rsidR="003360CA">
        <w:rPr>
          <w:sz w:val="28"/>
          <w:szCs w:val="28"/>
        </w:rPr>
        <w:t>, тел.</w:t>
      </w:r>
      <w:r w:rsidR="003360CA" w:rsidRPr="00542729">
        <w:rPr>
          <w:sz w:val="28"/>
          <w:szCs w:val="28"/>
        </w:rPr>
        <w:t xml:space="preserve"> 8 (3822) 907-944</w:t>
      </w:r>
      <w:r w:rsidR="003360CA">
        <w:rPr>
          <w:sz w:val="28"/>
          <w:szCs w:val="28"/>
        </w:rPr>
        <w:t xml:space="preserve">, </w:t>
      </w:r>
      <w:r w:rsidR="003360CA" w:rsidRPr="00542729">
        <w:rPr>
          <w:sz w:val="28"/>
          <w:szCs w:val="28"/>
        </w:rPr>
        <w:t>907-933</w:t>
      </w:r>
      <w:r w:rsidR="003360CA">
        <w:rPr>
          <w:sz w:val="28"/>
          <w:szCs w:val="28"/>
        </w:rPr>
        <w:t>.</w:t>
      </w:r>
      <w:r w:rsidR="003360CA" w:rsidRPr="00542729">
        <w:rPr>
          <w:sz w:val="28"/>
          <w:szCs w:val="28"/>
        </w:rPr>
        <w:t xml:space="preserve"> </w:t>
      </w:r>
    </w:p>
    <w:p w:rsidR="00471CD7" w:rsidRPr="00471CD7" w:rsidRDefault="00471CD7" w:rsidP="00471CD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1CD7">
        <w:rPr>
          <w:sz w:val="28"/>
          <w:szCs w:val="28"/>
        </w:rPr>
        <w:t xml:space="preserve">Заявление в бюджетное учреждение может быть подано в период с даты постановки объекта на государственный кадастровый учет до даты снятия с этого учета. При этом нужно будет уложиться в </w:t>
      </w:r>
      <w:hyperlink r:id="rId7" w:history="1">
        <w:r w:rsidRPr="00471CD7">
          <w:rPr>
            <w:sz w:val="28"/>
            <w:szCs w:val="28"/>
          </w:rPr>
          <w:t>6-месячный срок</w:t>
        </w:r>
      </w:hyperlink>
      <w:r w:rsidRPr="00471CD7">
        <w:rPr>
          <w:sz w:val="28"/>
          <w:szCs w:val="28"/>
        </w:rPr>
        <w:t xml:space="preserve"> с даты, по состоянию на которую проведена рыночная оценка объекта. Эта дата должна быть указана в приложенном к заявлению отчете об оценке рыночной стоимости, составленном в форме электронного документа.</w:t>
      </w:r>
    </w:p>
    <w:p w:rsidR="003360CA" w:rsidRPr="00471CD7" w:rsidRDefault="00BA78F3" w:rsidP="006A0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1CD7">
        <w:rPr>
          <w:sz w:val="28"/>
          <w:szCs w:val="28"/>
        </w:rPr>
        <w:t xml:space="preserve">  </w:t>
      </w:r>
      <w:r w:rsidR="005A5983" w:rsidRPr="00471CD7">
        <w:rPr>
          <w:sz w:val="28"/>
          <w:szCs w:val="28"/>
        </w:rPr>
        <w:t>Ф</w:t>
      </w:r>
      <w:r w:rsidR="003360CA" w:rsidRPr="00471CD7">
        <w:rPr>
          <w:sz w:val="28"/>
          <w:szCs w:val="28"/>
        </w:rPr>
        <w:t>орма заявления, требования к его заполнению, перечень необходимых документов, а также принятые решения размещены на сайте ОГБУ «ТОЦИК» (</w:t>
      </w:r>
      <w:hyperlink r:id="rId8" w:history="1">
        <w:r w:rsidR="003360CA" w:rsidRPr="00471CD7">
          <w:rPr>
            <w:sz w:val="28"/>
            <w:szCs w:val="28"/>
          </w:rPr>
          <w:t>https://www.gko70.ru</w:t>
        </w:r>
      </w:hyperlink>
      <w:r w:rsidR="003360CA" w:rsidRPr="00471CD7">
        <w:rPr>
          <w:sz w:val="28"/>
          <w:szCs w:val="28"/>
        </w:rPr>
        <w:t xml:space="preserve">) </w:t>
      </w:r>
      <w:r w:rsidR="004248DC" w:rsidRPr="00471CD7">
        <w:rPr>
          <w:sz w:val="28"/>
          <w:szCs w:val="28"/>
        </w:rPr>
        <w:t xml:space="preserve">в </w:t>
      </w:r>
      <w:r w:rsidR="003360CA" w:rsidRPr="00471CD7">
        <w:rPr>
          <w:sz w:val="28"/>
          <w:szCs w:val="28"/>
        </w:rPr>
        <w:t>разделе «Установление кадастровой стоимости объекта недвижимости в размере его рыночной стоимости».</w:t>
      </w:r>
    </w:p>
    <w:p w:rsidR="000E40D1" w:rsidRPr="0041123F" w:rsidRDefault="0008269B" w:rsidP="000E40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23F">
        <w:rPr>
          <w:rFonts w:eastAsiaTheme="minorHAnsi"/>
          <w:sz w:val="28"/>
          <w:szCs w:val="28"/>
          <w:lang w:eastAsia="en-US"/>
        </w:rPr>
        <w:t xml:space="preserve">Заявление подается в </w:t>
      </w:r>
      <w:r w:rsidR="003560B3" w:rsidRPr="00471CD7">
        <w:rPr>
          <w:sz w:val="28"/>
          <w:szCs w:val="28"/>
        </w:rPr>
        <w:t>ОГБУ «ТОЦИК»</w:t>
      </w:r>
      <w:r w:rsidR="003560B3">
        <w:rPr>
          <w:sz w:val="28"/>
          <w:szCs w:val="28"/>
        </w:rPr>
        <w:t xml:space="preserve"> </w:t>
      </w:r>
      <w:r w:rsidR="008E1B7C" w:rsidRPr="0041123F">
        <w:rPr>
          <w:rFonts w:eastAsiaTheme="minorHAnsi"/>
          <w:sz w:val="28"/>
          <w:szCs w:val="28"/>
          <w:lang w:eastAsia="en-US"/>
        </w:rPr>
        <w:t xml:space="preserve">заявителем лично </w:t>
      </w:r>
      <w:r w:rsidRPr="0041123F">
        <w:rPr>
          <w:rFonts w:eastAsiaTheme="minorHAnsi"/>
          <w:sz w:val="28"/>
          <w:szCs w:val="28"/>
          <w:lang w:eastAsia="en-US"/>
        </w:rPr>
        <w:t xml:space="preserve">или </w:t>
      </w:r>
      <w:r w:rsidR="008E1B7C">
        <w:rPr>
          <w:rFonts w:eastAsiaTheme="minorHAnsi"/>
          <w:sz w:val="28"/>
          <w:szCs w:val="28"/>
          <w:lang w:eastAsia="en-US"/>
        </w:rPr>
        <w:t xml:space="preserve">через </w:t>
      </w:r>
      <w:r w:rsidR="003560B3">
        <w:rPr>
          <w:rFonts w:eastAsiaTheme="minorHAnsi"/>
          <w:sz w:val="28"/>
          <w:szCs w:val="28"/>
          <w:lang w:eastAsia="en-US"/>
        </w:rPr>
        <w:t>МФЦ</w:t>
      </w:r>
      <w:r w:rsidRPr="0041123F">
        <w:rPr>
          <w:rFonts w:eastAsiaTheme="minorHAnsi"/>
          <w:sz w:val="28"/>
          <w:szCs w:val="28"/>
          <w:lang w:eastAsia="en-US"/>
        </w:rPr>
        <w:t>,</w:t>
      </w:r>
      <w:r w:rsidR="003560B3">
        <w:rPr>
          <w:rFonts w:eastAsiaTheme="minorHAnsi"/>
          <w:sz w:val="28"/>
          <w:szCs w:val="28"/>
          <w:lang w:eastAsia="en-US"/>
        </w:rPr>
        <w:t xml:space="preserve"> </w:t>
      </w:r>
      <w:r w:rsidR="008E1B7C">
        <w:rPr>
          <w:rFonts w:eastAsiaTheme="minorHAnsi"/>
          <w:sz w:val="28"/>
          <w:szCs w:val="28"/>
          <w:lang w:eastAsia="en-US"/>
        </w:rPr>
        <w:t>может быть</w:t>
      </w:r>
      <w:r w:rsidRPr="0041123F">
        <w:rPr>
          <w:rFonts w:eastAsiaTheme="minorHAnsi"/>
          <w:sz w:val="28"/>
          <w:szCs w:val="28"/>
          <w:lang w:eastAsia="en-US"/>
        </w:rPr>
        <w:t xml:space="preserve"> </w:t>
      </w:r>
      <w:r w:rsidR="003560B3">
        <w:rPr>
          <w:rFonts w:eastAsiaTheme="minorHAnsi"/>
          <w:sz w:val="28"/>
          <w:szCs w:val="28"/>
          <w:lang w:eastAsia="en-US"/>
        </w:rPr>
        <w:t>направл</w:t>
      </w:r>
      <w:r w:rsidR="008E1B7C">
        <w:rPr>
          <w:rFonts w:eastAsiaTheme="minorHAnsi"/>
          <w:sz w:val="28"/>
          <w:szCs w:val="28"/>
          <w:lang w:eastAsia="en-US"/>
        </w:rPr>
        <w:t xml:space="preserve">ено в </w:t>
      </w:r>
      <w:r w:rsidR="008E1B7C" w:rsidRPr="00471CD7">
        <w:rPr>
          <w:sz w:val="28"/>
          <w:szCs w:val="28"/>
        </w:rPr>
        <w:t>ОГБУ «ТОЦИК»</w:t>
      </w:r>
      <w:r w:rsidR="008E1B7C">
        <w:rPr>
          <w:rFonts w:eastAsiaTheme="minorHAnsi"/>
          <w:sz w:val="28"/>
          <w:szCs w:val="28"/>
          <w:lang w:eastAsia="en-US"/>
        </w:rPr>
        <w:t xml:space="preserve"> </w:t>
      </w:r>
      <w:r w:rsidRPr="0041123F">
        <w:rPr>
          <w:rFonts w:eastAsiaTheme="minorHAnsi"/>
          <w:sz w:val="28"/>
          <w:szCs w:val="28"/>
          <w:lang w:eastAsia="en-US"/>
        </w:rPr>
        <w:t>почтовым отправлением с уведомлением о вручении</w:t>
      </w:r>
      <w:r w:rsidR="008E1B7C">
        <w:rPr>
          <w:rFonts w:eastAsiaTheme="minorHAnsi"/>
          <w:sz w:val="28"/>
          <w:szCs w:val="28"/>
          <w:lang w:eastAsia="en-US"/>
        </w:rPr>
        <w:t>, а также</w:t>
      </w:r>
      <w:r w:rsidRPr="0041123F">
        <w:rPr>
          <w:rFonts w:eastAsiaTheme="minorHAnsi"/>
          <w:sz w:val="28"/>
          <w:szCs w:val="28"/>
          <w:lang w:eastAsia="en-US"/>
        </w:rPr>
        <w:t xml:space="preserve"> с использованием сети Интернет</w:t>
      </w:r>
      <w:r w:rsidR="00996263" w:rsidRPr="0041123F">
        <w:rPr>
          <w:rFonts w:eastAsiaTheme="minorHAnsi"/>
          <w:sz w:val="28"/>
          <w:szCs w:val="28"/>
          <w:lang w:eastAsia="en-US"/>
        </w:rPr>
        <w:t xml:space="preserve">, </w:t>
      </w:r>
      <w:r w:rsidR="000E40D1" w:rsidRPr="0041123F">
        <w:rPr>
          <w:sz w:val="28"/>
          <w:szCs w:val="28"/>
        </w:rPr>
        <w:t>и подлежит рассмотрению в течение тридцати календарных дней со дня его поступления.</w:t>
      </w:r>
    </w:p>
    <w:p w:rsidR="00823704" w:rsidRPr="00471CD7" w:rsidRDefault="000E40D1" w:rsidP="000E40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71CD7">
        <w:rPr>
          <w:sz w:val="28"/>
          <w:szCs w:val="28"/>
        </w:rPr>
        <w:t>Установленная бюджетным учреждением кадастровая стоимость объекта недвижимости в размере его рыночной стоимости применя</w:t>
      </w:r>
      <w:r w:rsidR="00761864" w:rsidRPr="00471CD7">
        <w:rPr>
          <w:sz w:val="28"/>
          <w:szCs w:val="28"/>
        </w:rPr>
        <w:t>е</w:t>
      </w:r>
      <w:r w:rsidRPr="00471CD7">
        <w:rPr>
          <w:sz w:val="28"/>
          <w:szCs w:val="28"/>
        </w:rPr>
        <w:t>тся для целей, предусмотренных законода</w:t>
      </w:r>
      <w:r w:rsidR="00E06052">
        <w:rPr>
          <w:sz w:val="28"/>
          <w:szCs w:val="28"/>
        </w:rPr>
        <w:t>тельством Российской Федерации,</w:t>
      </w:r>
      <w:r w:rsidRPr="00471CD7">
        <w:rPr>
          <w:sz w:val="28"/>
          <w:szCs w:val="28"/>
        </w:rPr>
        <w:t xml:space="preserve"> с 1 января года, в котором подано заявление об установлении р</w:t>
      </w:r>
      <w:r w:rsidR="00823704" w:rsidRPr="00471CD7">
        <w:rPr>
          <w:sz w:val="28"/>
          <w:szCs w:val="28"/>
        </w:rPr>
        <w:t>ыночной стоимости.</w:t>
      </w:r>
    </w:p>
    <w:p w:rsidR="00761864" w:rsidRPr="00471CD7" w:rsidRDefault="002F1F12" w:rsidP="007618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9" w:history="1">
        <w:r w:rsidR="00761864" w:rsidRPr="00471CD7">
          <w:rPr>
            <w:sz w:val="28"/>
            <w:szCs w:val="28"/>
          </w:rPr>
          <w:t>Решение</w:t>
        </w:r>
      </w:hyperlink>
      <w:r w:rsidR="00761864" w:rsidRPr="00471CD7">
        <w:rPr>
          <w:sz w:val="28"/>
          <w:szCs w:val="28"/>
        </w:rPr>
        <w:t xml:space="preserve"> бюджетного учреждения </w:t>
      </w:r>
      <w:hyperlink r:id="rId10" w:history="1">
        <w:r w:rsidR="00761864" w:rsidRPr="00471CD7">
          <w:rPr>
            <w:sz w:val="28"/>
            <w:szCs w:val="28"/>
          </w:rPr>
          <w:t>можно обжаловать</w:t>
        </w:r>
      </w:hyperlink>
      <w:r w:rsidR="00761864" w:rsidRPr="00471CD7">
        <w:rPr>
          <w:sz w:val="28"/>
          <w:szCs w:val="28"/>
        </w:rPr>
        <w:t xml:space="preserve"> в суде в порядке административного судопроизводства. Одновременно с этим у заинтересованного лица будет право подать в суд заявление об установлении кадастровой стоимости недвижимости в размере рыночной. Таким образом, установлен обязательный досудебный порядок оспаривания кадастровой стоимости.</w:t>
      </w:r>
    </w:p>
    <w:p w:rsidR="00F37102" w:rsidRDefault="00F37102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F4520B" w:rsidRDefault="00F4520B" w:rsidP="004079D5">
      <w:pPr>
        <w:pStyle w:val="21"/>
        <w:ind w:left="0"/>
        <w:jc w:val="both"/>
        <w:rPr>
          <w:sz w:val="28"/>
          <w:szCs w:val="28"/>
          <w:lang w:val="ru-RU"/>
        </w:rPr>
      </w:pPr>
    </w:p>
    <w:p w:rsidR="00E06052" w:rsidRDefault="00E06052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Ведущий специалист-эксперт</w:t>
      </w:r>
      <w:r w:rsidR="00F37102">
        <w:rPr>
          <w:sz w:val="28"/>
          <w:szCs w:val="28"/>
          <w:lang w:val="ru-RU"/>
        </w:rPr>
        <w:t xml:space="preserve"> </w:t>
      </w:r>
      <w:r w:rsidR="004079D5">
        <w:rPr>
          <w:sz w:val="28"/>
          <w:szCs w:val="28"/>
          <w:lang w:val="ru-RU"/>
        </w:rPr>
        <w:t xml:space="preserve">отдела землеустройства </w:t>
      </w:r>
    </w:p>
    <w:p w:rsidR="00F37102" w:rsidRDefault="00E06052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мониторинга земель, </w:t>
      </w:r>
      <w:r w:rsidR="004079D5">
        <w:rPr>
          <w:sz w:val="28"/>
          <w:szCs w:val="28"/>
          <w:lang w:val="ru-RU"/>
        </w:rPr>
        <w:t xml:space="preserve">кадастровой </w:t>
      </w:r>
      <w:r w:rsidR="00D9177A">
        <w:rPr>
          <w:sz w:val="28"/>
          <w:szCs w:val="28"/>
          <w:lang w:val="ru-RU"/>
        </w:rPr>
        <w:t>оценки</w:t>
      </w:r>
    </w:p>
    <w:p w:rsidR="00E06052" w:rsidRDefault="004079D5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недвижимости,</w:t>
      </w:r>
      <w:r w:rsidR="00F3710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геодезии и картографии</w:t>
      </w:r>
      <w:r w:rsidR="00D917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</w:p>
    <w:p w:rsidR="00E06052" w:rsidRDefault="00E06052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Управления </w:t>
      </w:r>
      <w:proofErr w:type="spellStart"/>
      <w:r>
        <w:rPr>
          <w:sz w:val="28"/>
          <w:szCs w:val="28"/>
          <w:lang w:val="ru-RU"/>
        </w:rPr>
        <w:t>Росреестра</w:t>
      </w:r>
      <w:proofErr w:type="spellEnd"/>
      <w:r>
        <w:rPr>
          <w:sz w:val="28"/>
          <w:szCs w:val="28"/>
          <w:lang w:val="ru-RU"/>
        </w:rPr>
        <w:t xml:space="preserve"> по Томской области</w:t>
      </w:r>
      <w:r w:rsidR="004079D5">
        <w:rPr>
          <w:sz w:val="28"/>
          <w:szCs w:val="28"/>
          <w:lang w:val="ru-RU"/>
        </w:rPr>
        <w:t xml:space="preserve">     </w:t>
      </w:r>
      <w:bookmarkStart w:id="0" w:name="_GoBack"/>
      <w:bookmarkEnd w:id="0"/>
      <w:r w:rsidR="004079D5">
        <w:rPr>
          <w:sz w:val="28"/>
          <w:szCs w:val="28"/>
          <w:lang w:val="ru-RU"/>
        </w:rPr>
        <w:t xml:space="preserve">                       </w:t>
      </w:r>
      <w:r w:rsidR="00F37102">
        <w:rPr>
          <w:sz w:val="28"/>
          <w:szCs w:val="28"/>
          <w:lang w:val="ru-RU"/>
        </w:rPr>
        <w:t xml:space="preserve">              </w:t>
      </w:r>
    </w:p>
    <w:p w:rsidR="004079D5" w:rsidRDefault="00E06052" w:rsidP="004079D5">
      <w:pPr>
        <w:pStyle w:val="21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Елена Сапогова</w:t>
      </w:r>
    </w:p>
    <w:p w:rsidR="00F37102" w:rsidRPr="00E6768C" w:rsidRDefault="00F37102" w:rsidP="003360CA">
      <w:pPr>
        <w:jc w:val="both"/>
        <w:rPr>
          <w:sz w:val="28"/>
          <w:szCs w:val="28"/>
        </w:rPr>
      </w:pPr>
    </w:p>
    <w:sectPr w:rsidR="00F37102" w:rsidRPr="00E6768C" w:rsidSect="00E96304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439B5212"/>
    <w:multiLevelType w:val="multilevel"/>
    <w:tmpl w:val="82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11355E"/>
    <w:multiLevelType w:val="multilevel"/>
    <w:tmpl w:val="4342CE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D44DD7"/>
    <w:multiLevelType w:val="hybridMultilevel"/>
    <w:tmpl w:val="B78040CA"/>
    <w:lvl w:ilvl="0" w:tplc="42DE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A305ED"/>
    <w:multiLevelType w:val="hybridMultilevel"/>
    <w:tmpl w:val="6464BFF0"/>
    <w:lvl w:ilvl="0" w:tplc="8836F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6663E1"/>
    <w:multiLevelType w:val="multilevel"/>
    <w:tmpl w:val="EC9A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DBA"/>
    <w:rsid w:val="00054008"/>
    <w:rsid w:val="0008269B"/>
    <w:rsid w:val="000874E2"/>
    <w:rsid w:val="000924AA"/>
    <w:rsid w:val="000B6CEA"/>
    <w:rsid w:val="000B7ED6"/>
    <w:rsid w:val="000E40D1"/>
    <w:rsid w:val="000F3898"/>
    <w:rsid w:val="000F54F0"/>
    <w:rsid w:val="0010381D"/>
    <w:rsid w:val="00117D7A"/>
    <w:rsid w:val="00154954"/>
    <w:rsid w:val="0017473E"/>
    <w:rsid w:val="001953C3"/>
    <w:rsid w:val="001B7A00"/>
    <w:rsid w:val="001F22C0"/>
    <w:rsid w:val="001F3B9D"/>
    <w:rsid w:val="00201D28"/>
    <w:rsid w:val="00202FCF"/>
    <w:rsid w:val="0022461D"/>
    <w:rsid w:val="002579DE"/>
    <w:rsid w:val="00261AF0"/>
    <w:rsid w:val="002672B5"/>
    <w:rsid w:val="00291A1A"/>
    <w:rsid w:val="00292DA7"/>
    <w:rsid w:val="00297ABE"/>
    <w:rsid w:val="002F1F12"/>
    <w:rsid w:val="00300CAD"/>
    <w:rsid w:val="00302D91"/>
    <w:rsid w:val="003360CA"/>
    <w:rsid w:val="0034667E"/>
    <w:rsid w:val="003560B3"/>
    <w:rsid w:val="003A1A96"/>
    <w:rsid w:val="003A66FB"/>
    <w:rsid w:val="003A7DC8"/>
    <w:rsid w:val="003B72A9"/>
    <w:rsid w:val="003F3234"/>
    <w:rsid w:val="003F402A"/>
    <w:rsid w:val="0040005E"/>
    <w:rsid w:val="0040463B"/>
    <w:rsid w:val="004079D5"/>
    <w:rsid w:val="0041123F"/>
    <w:rsid w:val="004248DC"/>
    <w:rsid w:val="00430766"/>
    <w:rsid w:val="00440DBA"/>
    <w:rsid w:val="00455D30"/>
    <w:rsid w:val="00471B79"/>
    <w:rsid w:val="00471CD7"/>
    <w:rsid w:val="004C1BEA"/>
    <w:rsid w:val="004C5D99"/>
    <w:rsid w:val="004C762D"/>
    <w:rsid w:val="004E42BA"/>
    <w:rsid w:val="0050587B"/>
    <w:rsid w:val="00514768"/>
    <w:rsid w:val="00521E8D"/>
    <w:rsid w:val="00542729"/>
    <w:rsid w:val="00556EDE"/>
    <w:rsid w:val="005A0B9C"/>
    <w:rsid w:val="005A5983"/>
    <w:rsid w:val="005A699C"/>
    <w:rsid w:val="005A6E12"/>
    <w:rsid w:val="005B0354"/>
    <w:rsid w:val="005B6B33"/>
    <w:rsid w:val="005C22FC"/>
    <w:rsid w:val="005D7FCC"/>
    <w:rsid w:val="00606222"/>
    <w:rsid w:val="00636123"/>
    <w:rsid w:val="00683969"/>
    <w:rsid w:val="00691CCC"/>
    <w:rsid w:val="00696322"/>
    <w:rsid w:val="006A0F74"/>
    <w:rsid w:val="006A4AAE"/>
    <w:rsid w:val="006C0610"/>
    <w:rsid w:val="006C2CD1"/>
    <w:rsid w:val="0070660D"/>
    <w:rsid w:val="007118B9"/>
    <w:rsid w:val="00731D18"/>
    <w:rsid w:val="00737F49"/>
    <w:rsid w:val="007408D6"/>
    <w:rsid w:val="00755A5A"/>
    <w:rsid w:val="00756120"/>
    <w:rsid w:val="00761864"/>
    <w:rsid w:val="007729A5"/>
    <w:rsid w:val="0079637B"/>
    <w:rsid w:val="007A5C07"/>
    <w:rsid w:val="00823704"/>
    <w:rsid w:val="00827F5C"/>
    <w:rsid w:val="00832262"/>
    <w:rsid w:val="00834B7E"/>
    <w:rsid w:val="008427FF"/>
    <w:rsid w:val="0085647F"/>
    <w:rsid w:val="00860825"/>
    <w:rsid w:val="00886268"/>
    <w:rsid w:val="00886A4B"/>
    <w:rsid w:val="00891C16"/>
    <w:rsid w:val="008B4CDD"/>
    <w:rsid w:val="008C2BEC"/>
    <w:rsid w:val="008C7C1C"/>
    <w:rsid w:val="008E1613"/>
    <w:rsid w:val="008E1B7C"/>
    <w:rsid w:val="008F235D"/>
    <w:rsid w:val="008F31BF"/>
    <w:rsid w:val="0090628E"/>
    <w:rsid w:val="00941C79"/>
    <w:rsid w:val="00966D5A"/>
    <w:rsid w:val="00967BA9"/>
    <w:rsid w:val="00985238"/>
    <w:rsid w:val="0098663A"/>
    <w:rsid w:val="00995458"/>
    <w:rsid w:val="0099587F"/>
    <w:rsid w:val="00996263"/>
    <w:rsid w:val="009A11C0"/>
    <w:rsid w:val="009E2728"/>
    <w:rsid w:val="00A22F52"/>
    <w:rsid w:val="00A33ACA"/>
    <w:rsid w:val="00A77D55"/>
    <w:rsid w:val="00A8670D"/>
    <w:rsid w:val="00AB20B7"/>
    <w:rsid w:val="00AC1506"/>
    <w:rsid w:val="00AE781A"/>
    <w:rsid w:val="00AF456F"/>
    <w:rsid w:val="00AF6F45"/>
    <w:rsid w:val="00B02482"/>
    <w:rsid w:val="00B0753C"/>
    <w:rsid w:val="00B14BF8"/>
    <w:rsid w:val="00B1577B"/>
    <w:rsid w:val="00B35120"/>
    <w:rsid w:val="00B47C4B"/>
    <w:rsid w:val="00B7020C"/>
    <w:rsid w:val="00B926F8"/>
    <w:rsid w:val="00BA78F3"/>
    <w:rsid w:val="00BC2E43"/>
    <w:rsid w:val="00BC2F68"/>
    <w:rsid w:val="00BE6B24"/>
    <w:rsid w:val="00BF3249"/>
    <w:rsid w:val="00C0692F"/>
    <w:rsid w:val="00C12334"/>
    <w:rsid w:val="00C363EE"/>
    <w:rsid w:val="00C468C8"/>
    <w:rsid w:val="00D25867"/>
    <w:rsid w:val="00D42257"/>
    <w:rsid w:val="00D430CB"/>
    <w:rsid w:val="00D50F62"/>
    <w:rsid w:val="00D74E9A"/>
    <w:rsid w:val="00D822BB"/>
    <w:rsid w:val="00D909F0"/>
    <w:rsid w:val="00D9177A"/>
    <w:rsid w:val="00D92FBD"/>
    <w:rsid w:val="00DD0752"/>
    <w:rsid w:val="00DD6E9C"/>
    <w:rsid w:val="00DD75F1"/>
    <w:rsid w:val="00DE085D"/>
    <w:rsid w:val="00DF1DB9"/>
    <w:rsid w:val="00E038F1"/>
    <w:rsid w:val="00E06052"/>
    <w:rsid w:val="00E072F0"/>
    <w:rsid w:val="00E1298C"/>
    <w:rsid w:val="00E2697C"/>
    <w:rsid w:val="00E36E02"/>
    <w:rsid w:val="00E505F7"/>
    <w:rsid w:val="00E6768C"/>
    <w:rsid w:val="00E75C15"/>
    <w:rsid w:val="00E760D5"/>
    <w:rsid w:val="00E96304"/>
    <w:rsid w:val="00EC2990"/>
    <w:rsid w:val="00EE05A6"/>
    <w:rsid w:val="00EF5F6A"/>
    <w:rsid w:val="00F07812"/>
    <w:rsid w:val="00F37102"/>
    <w:rsid w:val="00F42AE4"/>
    <w:rsid w:val="00F4520B"/>
    <w:rsid w:val="00F625FC"/>
    <w:rsid w:val="00F6315B"/>
    <w:rsid w:val="00FA3A4A"/>
    <w:rsid w:val="00FD2E86"/>
    <w:rsid w:val="00FF0F4E"/>
    <w:rsid w:val="00FF5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E75C15"/>
    <w:pPr>
      <w:spacing w:before="100" w:beforeAutospacing="1" w:after="100" w:afterAutospacing="1"/>
    </w:pPr>
  </w:style>
  <w:style w:type="paragraph" w:customStyle="1" w:styleId="ConsPlusNormal">
    <w:name w:val="ConsPlusNormal"/>
    <w:rsid w:val="00E75C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79637B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4C762D"/>
    <w:pPr>
      <w:ind w:left="2268"/>
    </w:pPr>
    <w:rPr>
      <w:sz w:val="26"/>
      <w:szCs w:val="20"/>
      <w:lang w:val="en-US"/>
    </w:rPr>
  </w:style>
  <w:style w:type="character" w:styleId="a5">
    <w:name w:val="Hyperlink"/>
    <w:uiPriority w:val="99"/>
    <w:rsid w:val="006839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4079D5"/>
    <w:pPr>
      <w:ind w:left="2268"/>
    </w:pPr>
    <w:rPr>
      <w:sz w:val="26"/>
      <w:szCs w:val="20"/>
      <w:lang w:val="en-US"/>
    </w:rPr>
  </w:style>
  <w:style w:type="paragraph" w:styleId="a8">
    <w:name w:val="No Spacing"/>
    <w:uiPriority w:val="1"/>
    <w:qFormat/>
    <w:rsid w:val="005A6E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ko70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6823979142D3CB7CE4C9B49A2A428B30EFCBD896637C188B480A8CA88B60C8AF1DFAAAF19420E3A1E0303A3AC8A8EC33D0302BEDlAD9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6823979142D3CB7CE4C9B49A2A428B30EFCBD69D607C188B480A8CA88B60C8AF1DFAAAF19129BEF0AF31667E98BBED37D0332AF1AB6167lED8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916823979142D3CB7CE4C9B49A2A428B30EFCBD896637C188B480A8CA88B60C8AF1DFAAAF09920E3A1E0303A3AC8A8EC33D0302BEDlAD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6823979142D3CB7CE4C9B49A2A428B30EFCBD896637C188B480A8CA88B60C8AF1DFAAAF09320E3A1E0303A3AC8A8EC33D0302BEDlAD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Елена Михайловна</dc:creator>
  <cp:lastModifiedBy>ai.shiyanova</cp:lastModifiedBy>
  <cp:revision>4</cp:revision>
  <cp:lastPrinted>2022-11-18T02:11:00Z</cp:lastPrinted>
  <dcterms:created xsi:type="dcterms:W3CDTF">2022-11-23T07:10:00Z</dcterms:created>
  <dcterms:modified xsi:type="dcterms:W3CDTF">2022-11-30T04:29:00Z</dcterms:modified>
</cp:coreProperties>
</file>