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82" w:rsidRDefault="001D3D65" w:rsidP="005B7B82">
      <w:pPr>
        <w:pStyle w:val="a6"/>
      </w:pPr>
      <w:r>
        <w:rPr>
          <w:noProof/>
          <w:lang w:eastAsia="ru-RU"/>
        </w:rPr>
        <w:drawing>
          <wp:inline distT="0" distB="0" distL="0" distR="0">
            <wp:extent cx="5940425" cy="13095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09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B82" w:rsidRDefault="005B7B82" w:rsidP="005B7B82">
      <w:pPr>
        <w:pStyle w:val="a6"/>
      </w:pPr>
    </w:p>
    <w:p w:rsidR="005B7B82" w:rsidRPr="00CB3098" w:rsidRDefault="00AF54ED" w:rsidP="005B7B82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</w:t>
      </w:r>
      <w:r w:rsidR="005B7B82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5B7B82">
        <w:rPr>
          <w:rFonts w:ascii="Times New Roman" w:hAnsi="Times New Roman" w:cs="Times New Roman"/>
          <w:b/>
          <w:sz w:val="26"/>
          <w:szCs w:val="26"/>
        </w:rPr>
        <w:t>11.2022</w:t>
      </w:r>
    </w:p>
    <w:p w:rsidR="00C13C34" w:rsidRPr="0028049C" w:rsidRDefault="00C13C34" w:rsidP="001763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41E2" w:rsidRPr="0028049C" w:rsidRDefault="007A44EB" w:rsidP="002C41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049C">
        <w:rPr>
          <w:rFonts w:ascii="Times New Roman" w:hAnsi="Times New Roman"/>
          <w:b/>
          <w:sz w:val="28"/>
          <w:szCs w:val="28"/>
        </w:rPr>
        <w:t>Нужно ли представлять на государственную регистрацию перехода права по сделке документы, подтверждающие, что гражданин не состоит в зарегистрированном браке</w:t>
      </w:r>
      <w:r w:rsidR="005B7B82">
        <w:rPr>
          <w:rFonts w:ascii="Times New Roman" w:hAnsi="Times New Roman"/>
          <w:b/>
          <w:sz w:val="28"/>
          <w:szCs w:val="28"/>
        </w:rPr>
        <w:t>?</w:t>
      </w:r>
    </w:p>
    <w:p w:rsidR="002C41E2" w:rsidRPr="0028049C" w:rsidRDefault="002C41E2" w:rsidP="002C4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4EB" w:rsidRDefault="0028049C" w:rsidP="002804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8049C">
        <w:rPr>
          <w:rFonts w:ascii="Times New Roman" w:hAnsi="Times New Roman"/>
          <w:sz w:val="28"/>
          <w:szCs w:val="28"/>
        </w:rPr>
        <w:t xml:space="preserve">На вопрос отвечает начальник </w:t>
      </w:r>
      <w:proofErr w:type="spellStart"/>
      <w:r w:rsidRPr="0028049C">
        <w:rPr>
          <w:rFonts w:ascii="Times New Roman" w:hAnsi="Times New Roman"/>
          <w:sz w:val="28"/>
          <w:szCs w:val="28"/>
        </w:rPr>
        <w:t>Асиновского</w:t>
      </w:r>
      <w:proofErr w:type="spellEnd"/>
      <w:r w:rsidRPr="0028049C">
        <w:rPr>
          <w:rFonts w:ascii="Times New Roman" w:hAnsi="Times New Roman"/>
          <w:sz w:val="28"/>
          <w:szCs w:val="28"/>
        </w:rPr>
        <w:t xml:space="preserve"> межмуниципального отдела Управления </w:t>
      </w:r>
      <w:proofErr w:type="spellStart"/>
      <w:r w:rsidRPr="0028049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28049C">
        <w:rPr>
          <w:rFonts w:ascii="Times New Roman" w:hAnsi="Times New Roman"/>
          <w:sz w:val="28"/>
          <w:szCs w:val="28"/>
        </w:rPr>
        <w:t xml:space="preserve"> по Томской области </w:t>
      </w:r>
      <w:r w:rsidRPr="00E15B0D">
        <w:rPr>
          <w:rFonts w:ascii="Times New Roman" w:hAnsi="Times New Roman"/>
          <w:b/>
          <w:i/>
          <w:sz w:val="28"/>
          <w:szCs w:val="28"/>
        </w:rPr>
        <w:t xml:space="preserve">Людмила </w:t>
      </w:r>
      <w:proofErr w:type="spellStart"/>
      <w:r w:rsidRPr="00E15B0D">
        <w:rPr>
          <w:rFonts w:ascii="Times New Roman" w:hAnsi="Times New Roman"/>
          <w:b/>
          <w:i/>
          <w:sz w:val="28"/>
          <w:szCs w:val="28"/>
        </w:rPr>
        <w:t>Елькина</w:t>
      </w:r>
      <w:proofErr w:type="spellEnd"/>
      <w:r w:rsidRPr="00E15B0D">
        <w:rPr>
          <w:rFonts w:ascii="Times New Roman" w:hAnsi="Times New Roman"/>
          <w:b/>
          <w:i/>
          <w:sz w:val="28"/>
          <w:szCs w:val="28"/>
        </w:rPr>
        <w:t>:</w:t>
      </w:r>
    </w:p>
    <w:p w:rsidR="00154057" w:rsidRPr="0028049C" w:rsidRDefault="00154057" w:rsidP="002804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057" w:rsidRPr="00154057" w:rsidRDefault="00AF54ED" w:rsidP="001540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4057" w:rsidRPr="00154057">
        <w:rPr>
          <w:rFonts w:ascii="Times New Roman" w:hAnsi="Times New Roman"/>
          <w:sz w:val="28"/>
          <w:szCs w:val="28"/>
        </w:rPr>
        <w:t>Согласно ст. 34 Семейного кодекса РФ имущество, нажитое супругами во время брака, является их совместной собственностью.</w:t>
      </w:r>
    </w:p>
    <w:p w:rsidR="00154057" w:rsidRPr="00154057" w:rsidRDefault="00154057" w:rsidP="001540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54057">
        <w:rPr>
          <w:rFonts w:ascii="Times New Roman" w:hAnsi="Times New Roman"/>
          <w:sz w:val="28"/>
          <w:szCs w:val="28"/>
        </w:rPr>
        <w:t>В соответствии со ст. 35 Семейного кодекса РФ владение, пользование и распоряжение общим имуществом супругов осуществляются по обоюдному согласию супругов. При совершении одним из супругов сделки по распоряжению общим имуществом супругов предполагается, что он действует с согласия другого супруга.</w:t>
      </w:r>
    </w:p>
    <w:p w:rsidR="002C41E2" w:rsidRPr="0028049C" w:rsidRDefault="00EF0631" w:rsidP="001540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этого </w:t>
      </w:r>
      <w:r w:rsidR="00154057" w:rsidRPr="00154057">
        <w:rPr>
          <w:rFonts w:ascii="Times New Roman" w:hAnsi="Times New Roman"/>
          <w:sz w:val="28"/>
          <w:szCs w:val="28"/>
        </w:rPr>
        <w:t>при совершении сделки одним из супругов по распоряжению имуществом, права на которое подлежат государственной регистрации, сделки, для которой законом установлена обязательная нотариальная форма, или сделки, подлежащей обязательной государственной регистрации, не</w:t>
      </w:r>
      <w:bookmarkStart w:id="0" w:name="_GoBack"/>
      <w:bookmarkEnd w:id="0"/>
      <w:r w:rsidR="00154057" w:rsidRPr="00154057">
        <w:rPr>
          <w:rFonts w:ascii="Times New Roman" w:hAnsi="Times New Roman"/>
          <w:sz w:val="28"/>
          <w:szCs w:val="28"/>
        </w:rPr>
        <w:t>обходимо получить нотариально удостоверенное согласие другого супруга. Супруг, чье нотариально удостоверенное согласие на совершение указанной сделки не было получено, вправе требовать признания сделки недействительной в судебном порядке в течение года со дня, когда он узнал или должен был узнать о совершении данной сделки.</w:t>
      </w:r>
    </w:p>
    <w:p w:rsidR="002C41E2" w:rsidRPr="0028049C" w:rsidRDefault="002C41E2" w:rsidP="002C4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679" w:rsidRPr="0028049C" w:rsidRDefault="00104679" w:rsidP="00104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28049C" w:rsidRDefault="00E15B0D" w:rsidP="00826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o2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3Lpe14UYVTCWRjHS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FX72jarAgAAqAUAAA4AAAAAAAAA&#10;AAAAAAAALgIAAGRycy9lMm9Eb2MueG1sUEsBAi0AFAAGAAgAAAAhABWuO4PeAAAACQEAAA8AAAAA&#10;AAAAAAAAAAAABQUAAGRycy9kb3ducmV2LnhtbFBLBQYAAAAABAAEAPMAAAAQ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  <w:r>
        <w:rPr>
          <w:noProof/>
          <w:sz w:val="28"/>
          <w:szCs w:val="28"/>
        </w:rPr>
        <w:pict>
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tI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</w:p>
    <w:sectPr w:rsidR="0017634B" w:rsidRPr="0028049C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7989"/>
    <w:rsid w:val="00075618"/>
    <w:rsid w:val="0009600B"/>
    <w:rsid w:val="000E2189"/>
    <w:rsid w:val="00104679"/>
    <w:rsid w:val="00154057"/>
    <w:rsid w:val="0016410D"/>
    <w:rsid w:val="0017634B"/>
    <w:rsid w:val="00194273"/>
    <w:rsid w:val="001D3D65"/>
    <w:rsid w:val="0028049C"/>
    <w:rsid w:val="002C3983"/>
    <w:rsid w:val="002C41E2"/>
    <w:rsid w:val="003175FC"/>
    <w:rsid w:val="00355B15"/>
    <w:rsid w:val="003D2320"/>
    <w:rsid w:val="00437CB6"/>
    <w:rsid w:val="00443500"/>
    <w:rsid w:val="004641A6"/>
    <w:rsid w:val="004A6993"/>
    <w:rsid w:val="004B1691"/>
    <w:rsid w:val="005B7B82"/>
    <w:rsid w:val="00635688"/>
    <w:rsid w:val="006B7D25"/>
    <w:rsid w:val="007572C6"/>
    <w:rsid w:val="00760502"/>
    <w:rsid w:val="00785BE6"/>
    <w:rsid w:val="007A44EB"/>
    <w:rsid w:val="00806892"/>
    <w:rsid w:val="0082670F"/>
    <w:rsid w:val="0092553F"/>
    <w:rsid w:val="009949AD"/>
    <w:rsid w:val="009C66ED"/>
    <w:rsid w:val="009F052E"/>
    <w:rsid w:val="00A06E92"/>
    <w:rsid w:val="00AA190D"/>
    <w:rsid w:val="00AF54ED"/>
    <w:rsid w:val="00B26027"/>
    <w:rsid w:val="00BC5119"/>
    <w:rsid w:val="00C13C34"/>
    <w:rsid w:val="00CA312E"/>
    <w:rsid w:val="00CE7989"/>
    <w:rsid w:val="00CF417D"/>
    <w:rsid w:val="00D17313"/>
    <w:rsid w:val="00D205FC"/>
    <w:rsid w:val="00D33EF7"/>
    <w:rsid w:val="00DA0F28"/>
    <w:rsid w:val="00E15B0D"/>
    <w:rsid w:val="00E261AA"/>
    <w:rsid w:val="00E7061E"/>
    <w:rsid w:val="00EA0868"/>
    <w:rsid w:val="00EA1D12"/>
    <w:rsid w:val="00EC16CD"/>
    <w:rsid w:val="00ED7F55"/>
    <w:rsid w:val="00EF0631"/>
    <w:rsid w:val="00F30D37"/>
    <w:rsid w:val="00F46D1C"/>
    <w:rsid w:val="00F55097"/>
    <w:rsid w:val="00F863B5"/>
    <w:rsid w:val="00FA39CF"/>
    <w:rsid w:val="00FE742D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CBD056F-8F4A-4D0A-9B09-2631BC60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7B8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Шиянова Анна Ивановна</cp:lastModifiedBy>
  <cp:revision>8</cp:revision>
  <cp:lastPrinted>2022-10-27T02:12:00Z</cp:lastPrinted>
  <dcterms:created xsi:type="dcterms:W3CDTF">2022-10-27T09:28:00Z</dcterms:created>
  <dcterms:modified xsi:type="dcterms:W3CDTF">2022-11-21T03:23:00Z</dcterms:modified>
</cp:coreProperties>
</file>