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7C" w:rsidRDefault="00D33A80" w:rsidP="0099417C">
      <w:pPr>
        <w:pStyle w:val="a6"/>
      </w:pPr>
      <w:r w:rsidRPr="00D33A80">
        <w:drawing>
          <wp:inline distT="0" distB="0" distL="0" distR="0">
            <wp:extent cx="1562101" cy="1200151"/>
            <wp:effectExtent l="19050" t="0" r="0" b="0"/>
            <wp:docPr id="1" name="Рисунок 1" descr="\\privat1\desktop\ai.shiyanova\Рабочий стол\Новый логотип.png"/>
            <wp:cNvGraphicFramePr/>
            <a:graphic xmlns:a="http://schemas.openxmlformats.org/drawingml/2006/main">
              <a:graphicData uri="http://schemas.openxmlformats.org/drawingml/2006/picture">
                <pic:pic xmlns:pic="http://schemas.openxmlformats.org/drawingml/2006/picture">
                  <pic:nvPicPr>
                    <pic:cNvPr id="7" name="Picture 3" descr="\\privat1\desktop\ai.shiyanova\Рабочий стол\Новый логотип.png"/>
                    <pic:cNvPicPr>
                      <a:picLocks noChangeAspect="1" noChangeArrowheads="1"/>
                    </pic:cNvPicPr>
                  </pic:nvPicPr>
                  <pic:blipFill>
                    <a:blip r:embed="rId5" cstate="print"/>
                    <a:srcRect/>
                    <a:stretch>
                      <a:fillRect/>
                    </a:stretch>
                  </pic:blipFill>
                  <pic:spPr bwMode="auto">
                    <a:xfrm>
                      <a:off x="0" y="0"/>
                      <a:ext cx="1562101" cy="1200151"/>
                    </a:xfrm>
                    <a:prstGeom prst="rect">
                      <a:avLst/>
                    </a:prstGeom>
                    <a:noFill/>
                  </pic:spPr>
                </pic:pic>
              </a:graphicData>
            </a:graphic>
          </wp:inline>
        </w:drawing>
      </w:r>
    </w:p>
    <w:p w:rsidR="0099417C" w:rsidRDefault="0099417C" w:rsidP="0099417C">
      <w:pPr>
        <w:pStyle w:val="a6"/>
      </w:pPr>
    </w:p>
    <w:p w:rsidR="0099417C" w:rsidRPr="00CB3098" w:rsidRDefault="0099417C" w:rsidP="0099417C">
      <w:pPr>
        <w:pStyle w:val="a6"/>
        <w:jc w:val="right"/>
        <w:rPr>
          <w:rFonts w:ascii="Times New Roman" w:hAnsi="Times New Roman" w:cs="Times New Roman"/>
          <w:b/>
          <w:sz w:val="26"/>
          <w:szCs w:val="26"/>
        </w:rPr>
      </w:pPr>
      <w:r>
        <w:rPr>
          <w:rFonts w:ascii="Times New Roman" w:hAnsi="Times New Roman" w:cs="Times New Roman"/>
          <w:b/>
          <w:sz w:val="26"/>
          <w:szCs w:val="26"/>
        </w:rPr>
        <w:t>07</w:t>
      </w:r>
      <w:r w:rsidRPr="00CB3098">
        <w:rPr>
          <w:rFonts w:ascii="Times New Roman" w:hAnsi="Times New Roman" w:cs="Times New Roman"/>
          <w:b/>
          <w:sz w:val="26"/>
          <w:szCs w:val="26"/>
        </w:rPr>
        <w:t>.</w:t>
      </w:r>
      <w:r>
        <w:rPr>
          <w:rFonts w:ascii="Times New Roman" w:hAnsi="Times New Roman" w:cs="Times New Roman"/>
          <w:b/>
          <w:sz w:val="26"/>
          <w:szCs w:val="26"/>
        </w:rPr>
        <w:t>11.2022</w:t>
      </w:r>
    </w:p>
    <w:p w:rsidR="00C13C34" w:rsidRPr="00F974D7" w:rsidRDefault="00C13C34" w:rsidP="0017634B">
      <w:pPr>
        <w:spacing w:after="0"/>
        <w:jc w:val="center"/>
        <w:rPr>
          <w:rFonts w:ascii="Times New Roman" w:hAnsi="Times New Roman"/>
          <w:sz w:val="28"/>
          <w:szCs w:val="28"/>
        </w:rPr>
      </w:pPr>
    </w:p>
    <w:p w:rsidR="002C41E2" w:rsidRPr="00F974D7" w:rsidRDefault="00F974D7" w:rsidP="00F974D7">
      <w:pPr>
        <w:spacing w:after="0"/>
        <w:jc w:val="center"/>
        <w:rPr>
          <w:rFonts w:ascii="Times New Roman" w:hAnsi="Times New Roman"/>
          <w:b/>
          <w:sz w:val="28"/>
          <w:szCs w:val="28"/>
        </w:rPr>
      </w:pPr>
      <w:r w:rsidRPr="00F974D7">
        <w:rPr>
          <w:rFonts w:ascii="Times New Roman" w:hAnsi="Times New Roman"/>
          <w:b/>
          <w:sz w:val="28"/>
          <w:szCs w:val="28"/>
        </w:rPr>
        <w:t>О</w:t>
      </w:r>
      <w:r w:rsidR="00A57828" w:rsidRPr="00F974D7">
        <w:rPr>
          <w:rFonts w:ascii="Times New Roman" w:hAnsi="Times New Roman"/>
          <w:b/>
          <w:sz w:val="28"/>
          <w:szCs w:val="28"/>
        </w:rPr>
        <w:t>собенности продажи квартиры, приобретенной с использованием средств материнского капитала</w:t>
      </w:r>
    </w:p>
    <w:p w:rsidR="002C41E2" w:rsidRPr="00F974D7" w:rsidRDefault="002C41E2" w:rsidP="002C41E2">
      <w:pPr>
        <w:spacing w:after="0" w:line="240" w:lineRule="auto"/>
        <w:jc w:val="both"/>
        <w:rPr>
          <w:rFonts w:ascii="Times New Roman" w:hAnsi="Times New Roman"/>
          <w:sz w:val="28"/>
          <w:szCs w:val="28"/>
        </w:rPr>
      </w:pPr>
    </w:p>
    <w:p w:rsidR="00A57828" w:rsidRPr="00F974D7" w:rsidRDefault="00A57828" w:rsidP="00DA38B4">
      <w:pPr>
        <w:spacing w:after="0" w:line="240" w:lineRule="auto"/>
        <w:ind w:firstLine="708"/>
        <w:jc w:val="both"/>
        <w:rPr>
          <w:rFonts w:ascii="Times New Roman" w:hAnsi="Times New Roman"/>
          <w:sz w:val="28"/>
          <w:szCs w:val="28"/>
        </w:rPr>
      </w:pPr>
      <w:bookmarkStart w:id="0" w:name="_GoBack"/>
      <w:bookmarkEnd w:id="0"/>
      <w:r w:rsidRPr="00F974D7">
        <w:rPr>
          <w:rFonts w:ascii="Times New Roman" w:hAnsi="Times New Roman"/>
          <w:sz w:val="28"/>
          <w:szCs w:val="28"/>
        </w:rPr>
        <w:t>Квартира, приобретенная с использованием средств (части средств) материнского (семейного) капитала, должна быть оформлена в общую долевую собственность владе</w:t>
      </w:r>
      <w:r w:rsidR="00CF771F" w:rsidRPr="00F974D7">
        <w:rPr>
          <w:rFonts w:ascii="Times New Roman" w:hAnsi="Times New Roman"/>
          <w:sz w:val="28"/>
          <w:szCs w:val="28"/>
        </w:rPr>
        <w:t>льца сертификата, супруга</w:t>
      </w:r>
      <w:r w:rsidRPr="00F974D7">
        <w:rPr>
          <w:rFonts w:ascii="Times New Roman" w:hAnsi="Times New Roman"/>
          <w:sz w:val="28"/>
          <w:szCs w:val="28"/>
        </w:rPr>
        <w:t xml:space="preserve"> и всех детей с определением размера долей по соглашению в течение шести месяцев после</w:t>
      </w:r>
      <w:r w:rsidR="00CF771F" w:rsidRPr="00F974D7">
        <w:rPr>
          <w:rFonts w:ascii="Times New Roman" w:hAnsi="Times New Roman"/>
          <w:sz w:val="28"/>
          <w:szCs w:val="28"/>
        </w:rPr>
        <w:t>:</w:t>
      </w:r>
      <w:r w:rsidRPr="00F974D7">
        <w:rPr>
          <w:rFonts w:ascii="Times New Roman" w:hAnsi="Times New Roman"/>
          <w:sz w:val="28"/>
          <w:szCs w:val="28"/>
        </w:rPr>
        <w:t xml:space="preserve"> </w:t>
      </w:r>
    </w:p>
    <w:p w:rsidR="00A57828" w:rsidRPr="00F974D7" w:rsidRDefault="00A57828" w:rsidP="00A57828">
      <w:pPr>
        <w:spacing w:after="0" w:line="240" w:lineRule="auto"/>
        <w:jc w:val="both"/>
        <w:rPr>
          <w:rFonts w:ascii="Times New Roman" w:hAnsi="Times New Roman"/>
          <w:sz w:val="28"/>
          <w:szCs w:val="28"/>
        </w:rPr>
      </w:pPr>
      <w:r w:rsidRPr="00F974D7">
        <w:rPr>
          <w:rFonts w:ascii="Times New Roman" w:hAnsi="Times New Roman"/>
          <w:sz w:val="28"/>
          <w:szCs w:val="28"/>
        </w:rPr>
        <w:t>•</w:t>
      </w:r>
      <w:r w:rsidRPr="00F974D7">
        <w:rPr>
          <w:rFonts w:ascii="Times New Roman" w:hAnsi="Times New Roman"/>
          <w:sz w:val="28"/>
          <w:szCs w:val="28"/>
        </w:rPr>
        <w:tab/>
        <w:t>перечисления средств материнского капитала продавцу такой квартиры, а в случае приобретения квартиры с использованием средств целевого жилищного займа - после снятия с нее обременения;</w:t>
      </w:r>
    </w:p>
    <w:p w:rsidR="00A57828" w:rsidRPr="00F974D7" w:rsidRDefault="00A57828" w:rsidP="00A57828">
      <w:pPr>
        <w:spacing w:after="0" w:line="240" w:lineRule="auto"/>
        <w:jc w:val="both"/>
        <w:rPr>
          <w:rFonts w:ascii="Times New Roman" w:hAnsi="Times New Roman"/>
          <w:sz w:val="28"/>
          <w:szCs w:val="28"/>
        </w:rPr>
      </w:pPr>
      <w:r w:rsidRPr="00F974D7">
        <w:rPr>
          <w:rFonts w:ascii="Times New Roman" w:hAnsi="Times New Roman"/>
          <w:sz w:val="28"/>
          <w:szCs w:val="28"/>
        </w:rPr>
        <w:t>•</w:t>
      </w:r>
      <w:r w:rsidRPr="00F974D7">
        <w:rPr>
          <w:rFonts w:ascii="Times New Roman" w:hAnsi="Times New Roman"/>
          <w:sz w:val="28"/>
          <w:szCs w:val="28"/>
        </w:rPr>
        <w:tab/>
        <w:t>полной выплаты задолженности по кредиту (займу), средства которого были направлены на приобретение квартиры или на погашение ранее полученного кредита (займа) на приобретение жилого помещения, и погашения ре</w:t>
      </w:r>
      <w:r w:rsidR="00F974D7" w:rsidRPr="00F974D7">
        <w:rPr>
          <w:rFonts w:ascii="Times New Roman" w:hAnsi="Times New Roman"/>
          <w:sz w:val="28"/>
          <w:szCs w:val="28"/>
        </w:rPr>
        <w:t>гистрационной записи об ипотеке, либо при наличии согласия банка, предоставившего кредитные средства для приобретения квартиры;</w:t>
      </w:r>
    </w:p>
    <w:p w:rsidR="00A57828" w:rsidRPr="00F974D7" w:rsidRDefault="00A57828" w:rsidP="00A57828">
      <w:pPr>
        <w:spacing w:after="0" w:line="240" w:lineRule="auto"/>
        <w:jc w:val="both"/>
        <w:rPr>
          <w:rFonts w:ascii="Times New Roman" w:hAnsi="Times New Roman"/>
          <w:sz w:val="28"/>
          <w:szCs w:val="28"/>
        </w:rPr>
      </w:pPr>
      <w:r w:rsidRPr="00F974D7">
        <w:rPr>
          <w:rFonts w:ascii="Times New Roman" w:hAnsi="Times New Roman"/>
          <w:sz w:val="28"/>
          <w:szCs w:val="28"/>
        </w:rPr>
        <w:t>•</w:t>
      </w:r>
      <w:r w:rsidRPr="00F974D7">
        <w:rPr>
          <w:rFonts w:ascii="Times New Roman" w:hAnsi="Times New Roman"/>
          <w:sz w:val="28"/>
          <w:szCs w:val="28"/>
        </w:rPr>
        <w:tab/>
        <w:t>внесения последнего платежа, завершающего выплату паевого взноса в полном размере;</w:t>
      </w:r>
    </w:p>
    <w:p w:rsidR="00A57828" w:rsidRPr="00F974D7" w:rsidRDefault="00A57828" w:rsidP="00A57828">
      <w:pPr>
        <w:spacing w:after="0" w:line="240" w:lineRule="auto"/>
        <w:jc w:val="both"/>
        <w:rPr>
          <w:rFonts w:ascii="Times New Roman" w:hAnsi="Times New Roman"/>
          <w:sz w:val="28"/>
          <w:szCs w:val="28"/>
        </w:rPr>
      </w:pPr>
      <w:r w:rsidRPr="00F974D7">
        <w:rPr>
          <w:rFonts w:ascii="Times New Roman" w:hAnsi="Times New Roman"/>
          <w:sz w:val="28"/>
          <w:szCs w:val="28"/>
        </w:rPr>
        <w:t>•</w:t>
      </w:r>
      <w:r w:rsidRPr="00F974D7">
        <w:rPr>
          <w:rFonts w:ascii="Times New Roman" w:hAnsi="Times New Roman"/>
          <w:sz w:val="28"/>
          <w:szCs w:val="28"/>
        </w:rPr>
        <w:tab/>
        <w:t>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A57828" w:rsidRPr="00F974D7" w:rsidRDefault="00A57828" w:rsidP="00DA38B4">
      <w:pPr>
        <w:spacing w:after="0" w:line="240" w:lineRule="auto"/>
        <w:ind w:firstLine="708"/>
        <w:jc w:val="both"/>
        <w:rPr>
          <w:rFonts w:ascii="Times New Roman" w:hAnsi="Times New Roman"/>
          <w:sz w:val="28"/>
          <w:szCs w:val="28"/>
        </w:rPr>
      </w:pPr>
      <w:r w:rsidRPr="00F974D7">
        <w:rPr>
          <w:rFonts w:ascii="Times New Roman" w:hAnsi="Times New Roman"/>
          <w:sz w:val="28"/>
          <w:szCs w:val="28"/>
        </w:rPr>
        <w:t>При определении размера долей в указанном случае не применяются правила жилищного законодательства, ограничивающие минимальный допустимый размер площади жилого помещения, приходящейся на долю каждого из сособственников и определяемой пропорционально размеру доли.</w:t>
      </w:r>
    </w:p>
    <w:p w:rsidR="00A57828" w:rsidRPr="00F974D7" w:rsidRDefault="00A57828" w:rsidP="00DA38B4">
      <w:pPr>
        <w:spacing w:after="0" w:line="240" w:lineRule="auto"/>
        <w:ind w:firstLine="708"/>
        <w:jc w:val="both"/>
        <w:rPr>
          <w:rFonts w:ascii="Times New Roman" w:hAnsi="Times New Roman"/>
          <w:sz w:val="28"/>
          <w:szCs w:val="28"/>
        </w:rPr>
      </w:pPr>
      <w:r w:rsidRPr="00F974D7">
        <w:rPr>
          <w:rFonts w:ascii="Times New Roman" w:hAnsi="Times New Roman"/>
          <w:sz w:val="28"/>
          <w:szCs w:val="28"/>
        </w:rPr>
        <w:t>В связи с тем</w:t>
      </w:r>
      <w:r w:rsidR="00F546D9" w:rsidRPr="00F974D7">
        <w:rPr>
          <w:rFonts w:ascii="Times New Roman" w:hAnsi="Times New Roman"/>
          <w:sz w:val="28"/>
          <w:szCs w:val="28"/>
        </w:rPr>
        <w:t>,</w:t>
      </w:r>
      <w:r w:rsidRPr="00F974D7">
        <w:rPr>
          <w:rFonts w:ascii="Times New Roman" w:hAnsi="Times New Roman"/>
          <w:sz w:val="28"/>
          <w:szCs w:val="28"/>
        </w:rPr>
        <w:t xml:space="preserve"> что доля (доли) квартиры, приобретенной с использованием средств материнского (семейного) капитала, принадлежит несовершеннолетним, для продажи такой квартиры также необходимо получить предварительное разрешение органа опеки и попечительства.</w:t>
      </w:r>
    </w:p>
    <w:p w:rsidR="00A57828" w:rsidRPr="00F974D7" w:rsidRDefault="00A57828" w:rsidP="00DA38B4">
      <w:pPr>
        <w:spacing w:after="0" w:line="240" w:lineRule="auto"/>
        <w:ind w:firstLine="708"/>
        <w:jc w:val="both"/>
        <w:rPr>
          <w:rFonts w:ascii="Times New Roman" w:hAnsi="Times New Roman"/>
          <w:sz w:val="28"/>
          <w:szCs w:val="28"/>
        </w:rPr>
      </w:pPr>
      <w:r w:rsidRPr="00F974D7">
        <w:rPr>
          <w:rFonts w:ascii="Times New Roman" w:hAnsi="Times New Roman"/>
          <w:sz w:val="28"/>
          <w:szCs w:val="28"/>
        </w:rPr>
        <w:t>В случае продажи квартиры, приобретенной с использованием средств материнского (семейного) капитала, при несоблюдении вышеуказанных требований, в том числе при невыполнении продавцами квартиры условий, содержащихся в разрешении органа опеки и попечительства на продажу, такая сделка может быть признана недействительной.</w:t>
      </w:r>
    </w:p>
    <w:p w:rsidR="00A57828" w:rsidRPr="00F974D7" w:rsidRDefault="00A57828" w:rsidP="00CF771F">
      <w:pPr>
        <w:spacing w:after="0" w:line="240" w:lineRule="auto"/>
        <w:jc w:val="both"/>
        <w:rPr>
          <w:rFonts w:ascii="Times New Roman" w:hAnsi="Times New Roman"/>
          <w:sz w:val="28"/>
          <w:szCs w:val="28"/>
        </w:rPr>
      </w:pPr>
      <w:r w:rsidRPr="00F974D7">
        <w:rPr>
          <w:rFonts w:ascii="Times New Roman" w:hAnsi="Times New Roman"/>
          <w:sz w:val="28"/>
          <w:szCs w:val="28"/>
        </w:rPr>
        <w:t xml:space="preserve"> </w:t>
      </w:r>
      <w:r w:rsidR="00CF771F" w:rsidRPr="00F974D7">
        <w:rPr>
          <w:rFonts w:ascii="Times New Roman" w:hAnsi="Times New Roman"/>
          <w:sz w:val="28"/>
          <w:szCs w:val="28"/>
        </w:rPr>
        <w:tab/>
      </w:r>
      <w:r w:rsidRPr="00F974D7">
        <w:rPr>
          <w:rFonts w:ascii="Times New Roman" w:hAnsi="Times New Roman"/>
          <w:sz w:val="28"/>
          <w:szCs w:val="28"/>
        </w:rPr>
        <w:t xml:space="preserve">Договор купли-продажи квартиры, доля (доли) в которой принадлежит несовершеннолетнему, подлежит обязательному нотариальному </w:t>
      </w:r>
      <w:r w:rsidRPr="00F974D7">
        <w:rPr>
          <w:rFonts w:ascii="Times New Roman" w:hAnsi="Times New Roman"/>
          <w:sz w:val="28"/>
          <w:szCs w:val="28"/>
        </w:rPr>
        <w:lastRenderedPageBreak/>
        <w:t xml:space="preserve">удостоверению. Несоблюдение нотариальной формы сделки влечет ее ничтожность </w:t>
      </w:r>
    </w:p>
    <w:p w:rsidR="00CF771F" w:rsidRPr="00F974D7" w:rsidRDefault="00A57828" w:rsidP="00A57828">
      <w:pPr>
        <w:spacing w:after="0" w:line="240" w:lineRule="auto"/>
        <w:jc w:val="both"/>
        <w:rPr>
          <w:rFonts w:ascii="Times New Roman" w:hAnsi="Times New Roman"/>
          <w:sz w:val="28"/>
          <w:szCs w:val="28"/>
        </w:rPr>
      </w:pPr>
      <w:r w:rsidRPr="00F974D7">
        <w:rPr>
          <w:rFonts w:ascii="Times New Roman" w:hAnsi="Times New Roman"/>
          <w:sz w:val="28"/>
          <w:szCs w:val="28"/>
        </w:rPr>
        <w:t xml:space="preserve">Переход права собственности на квартиру необходимо зарегистрировать в </w:t>
      </w:r>
      <w:proofErr w:type="spellStart"/>
      <w:r w:rsidRPr="00F974D7">
        <w:rPr>
          <w:rFonts w:ascii="Times New Roman" w:hAnsi="Times New Roman"/>
          <w:sz w:val="28"/>
          <w:szCs w:val="28"/>
        </w:rPr>
        <w:t>Росреестре</w:t>
      </w:r>
      <w:proofErr w:type="spellEnd"/>
      <w:r w:rsidRPr="00F974D7">
        <w:rPr>
          <w:rFonts w:ascii="Times New Roman" w:hAnsi="Times New Roman"/>
          <w:sz w:val="28"/>
          <w:szCs w:val="28"/>
        </w:rPr>
        <w:t xml:space="preserve">. </w:t>
      </w:r>
    </w:p>
    <w:p w:rsidR="00A57828" w:rsidRPr="00F974D7" w:rsidRDefault="00A57828" w:rsidP="00CF771F">
      <w:pPr>
        <w:spacing w:after="0" w:line="240" w:lineRule="auto"/>
        <w:ind w:firstLine="708"/>
        <w:jc w:val="both"/>
        <w:rPr>
          <w:rFonts w:ascii="Times New Roman" w:hAnsi="Times New Roman"/>
          <w:sz w:val="28"/>
          <w:szCs w:val="28"/>
        </w:rPr>
      </w:pPr>
      <w:r w:rsidRPr="00F974D7">
        <w:rPr>
          <w:rFonts w:ascii="Times New Roman" w:hAnsi="Times New Roman"/>
          <w:sz w:val="28"/>
          <w:szCs w:val="28"/>
        </w:rPr>
        <w:t>Заявление о государственной регистрации прав и прилагаемые к нему документы обязан направить в орган регистрации прав нотариус, если стороны сделки не возражают против подачи такого заявления нотариусом. Исключение составляет случай, когда в ЕГРН содержится отметка о невозможности государственной регистрации перехода, прекращения, ограничения права и обременения объекта недвижимости без личного участия собственника (его законного представителя) и договор подписан от имени правообладателя представителем по доверенности.</w:t>
      </w:r>
    </w:p>
    <w:p w:rsidR="00A57828" w:rsidRPr="00F974D7" w:rsidRDefault="00A57828" w:rsidP="00DA38B4">
      <w:pPr>
        <w:spacing w:after="0" w:line="240" w:lineRule="auto"/>
        <w:ind w:firstLine="708"/>
        <w:jc w:val="both"/>
        <w:rPr>
          <w:rFonts w:ascii="Times New Roman" w:hAnsi="Times New Roman"/>
          <w:sz w:val="28"/>
          <w:szCs w:val="28"/>
        </w:rPr>
      </w:pPr>
      <w:r w:rsidRPr="00F974D7">
        <w:rPr>
          <w:rFonts w:ascii="Times New Roman" w:hAnsi="Times New Roman"/>
          <w:sz w:val="28"/>
          <w:szCs w:val="28"/>
        </w:rPr>
        <w:t>В указанном случае, а также</w:t>
      </w:r>
      <w:r w:rsidR="00F546D9" w:rsidRPr="00F974D7">
        <w:rPr>
          <w:rFonts w:ascii="Times New Roman" w:hAnsi="Times New Roman"/>
          <w:sz w:val="28"/>
          <w:szCs w:val="28"/>
        </w:rPr>
        <w:t>,</w:t>
      </w:r>
      <w:r w:rsidRPr="00F974D7">
        <w:rPr>
          <w:rFonts w:ascii="Times New Roman" w:hAnsi="Times New Roman"/>
          <w:sz w:val="28"/>
          <w:szCs w:val="28"/>
        </w:rPr>
        <w:t xml:space="preserve"> если стороны сделки возражают против подачи заявления нотариусом, документы на регистрацию могут быть представлены сторонами сделки самостоятельно. Регистрация прав на основании нотариально удостоверенного договора может быть проведена по заявлению любой стороны сделки.</w:t>
      </w:r>
    </w:p>
    <w:p w:rsidR="002C41E2" w:rsidRDefault="002C41E2" w:rsidP="00104679">
      <w:pPr>
        <w:spacing w:after="0" w:line="240" w:lineRule="auto"/>
        <w:jc w:val="both"/>
        <w:rPr>
          <w:rFonts w:ascii="Times New Roman" w:hAnsi="Times New Roman"/>
          <w:sz w:val="28"/>
          <w:szCs w:val="28"/>
        </w:rPr>
      </w:pPr>
    </w:p>
    <w:p w:rsidR="0099417C" w:rsidRDefault="0099417C" w:rsidP="00104679">
      <w:pPr>
        <w:spacing w:after="0" w:line="240" w:lineRule="auto"/>
        <w:jc w:val="both"/>
        <w:rPr>
          <w:rFonts w:ascii="Times New Roman" w:hAnsi="Times New Roman"/>
          <w:sz w:val="28"/>
          <w:szCs w:val="28"/>
        </w:rPr>
      </w:pPr>
    </w:p>
    <w:p w:rsidR="0099417C" w:rsidRPr="00F974D7" w:rsidRDefault="0099417C" w:rsidP="00104679">
      <w:pPr>
        <w:spacing w:after="0" w:line="240" w:lineRule="auto"/>
        <w:jc w:val="both"/>
        <w:rPr>
          <w:rFonts w:ascii="Times New Roman" w:hAnsi="Times New Roman"/>
          <w:sz w:val="28"/>
          <w:szCs w:val="28"/>
        </w:rPr>
      </w:pPr>
    </w:p>
    <w:p w:rsidR="0017634B" w:rsidRPr="00F974D7" w:rsidRDefault="00806892" w:rsidP="0017634B">
      <w:pPr>
        <w:spacing w:after="0" w:line="240" w:lineRule="auto"/>
        <w:jc w:val="both"/>
        <w:rPr>
          <w:rFonts w:ascii="Times New Roman" w:hAnsi="Times New Roman"/>
          <w:sz w:val="28"/>
          <w:szCs w:val="28"/>
        </w:rPr>
      </w:pPr>
      <w:r w:rsidRPr="00F974D7">
        <w:rPr>
          <w:rFonts w:ascii="Times New Roman" w:hAnsi="Times New Roman"/>
          <w:sz w:val="28"/>
          <w:szCs w:val="28"/>
        </w:rPr>
        <w:t>Н</w:t>
      </w:r>
      <w:r w:rsidR="0017634B" w:rsidRPr="00F974D7">
        <w:rPr>
          <w:rFonts w:ascii="Times New Roman" w:hAnsi="Times New Roman"/>
          <w:sz w:val="28"/>
          <w:szCs w:val="28"/>
        </w:rPr>
        <w:t xml:space="preserve">ачальник Асиновского </w:t>
      </w:r>
    </w:p>
    <w:p w:rsidR="00C13C34" w:rsidRPr="00F974D7" w:rsidRDefault="0017634B" w:rsidP="0017634B">
      <w:pPr>
        <w:spacing w:after="0" w:line="240" w:lineRule="auto"/>
        <w:jc w:val="both"/>
        <w:rPr>
          <w:rFonts w:ascii="Times New Roman" w:hAnsi="Times New Roman"/>
          <w:sz w:val="28"/>
          <w:szCs w:val="28"/>
        </w:rPr>
      </w:pPr>
      <w:r w:rsidRPr="00F974D7">
        <w:rPr>
          <w:rFonts w:ascii="Times New Roman" w:hAnsi="Times New Roman"/>
          <w:sz w:val="28"/>
          <w:szCs w:val="28"/>
        </w:rPr>
        <w:t xml:space="preserve">межмуниципального отдела </w:t>
      </w:r>
      <w:r w:rsidR="00C13C34" w:rsidRPr="00F974D7">
        <w:rPr>
          <w:rFonts w:ascii="Times New Roman" w:hAnsi="Times New Roman"/>
          <w:sz w:val="28"/>
          <w:szCs w:val="28"/>
        </w:rPr>
        <w:t xml:space="preserve">                           </w:t>
      </w:r>
    </w:p>
    <w:p w:rsidR="0099417C" w:rsidRDefault="00C13C34" w:rsidP="0017634B">
      <w:pPr>
        <w:spacing w:after="0" w:line="240" w:lineRule="auto"/>
        <w:jc w:val="both"/>
        <w:rPr>
          <w:rFonts w:ascii="Times New Roman" w:hAnsi="Times New Roman"/>
          <w:sz w:val="28"/>
          <w:szCs w:val="28"/>
        </w:rPr>
      </w:pPr>
      <w:r w:rsidRPr="00F974D7">
        <w:rPr>
          <w:rFonts w:ascii="Times New Roman" w:hAnsi="Times New Roman"/>
          <w:sz w:val="28"/>
          <w:szCs w:val="28"/>
        </w:rPr>
        <w:t xml:space="preserve">Управления </w:t>
      </w:r>
      <w:proofErr w:type="spellStart"/>
      <w:r w:rsidRPr="00F974D7">
        <w:rPr>
          <w:rFonts w:ascii="Times New Roman" w:hAnsi="Times New Roman"/>
          <w:sz w:val="28"/>
          <w:szCs w:val="28"/>
        </w:rPr>
        <w:t>Росреестра</w:t>
      </w:r>
      <w:proofErr w:type="spellEnd"/>
      <w:r w:rsidRPr="00F974D7">
        <w:rPr>
          <w:rFonts w:ascii="Times New Roman" w:hAnsi="Times New Roman"/>
          <w:sz w:val="28"/>
          <w:szCs w:val="28"/>
        </w:rPr>
        <w:t xml:space="preserve"> по Томской области </w:t>
      </w:r>
      <w:r w:rsidR="00F974D7">
        <w:rPr>
          <w:rFonts w:ascii="Times New Roman" w:hAnsi="Times New Roman"/>
          <w:sz w:val="28"/>
          <w:szCs w:val="28"/>
        </w:rPr>
        <w:t xml:space="preserve"> </w:t>
      </w:r>
    </w:p>
    <w:p w:rsidR="0017634B" w:rsidRPr="00F974D7" w:rsidRDefault="0099417C" w:rsidP="0017634B">
      <w:pPr>
        <w:spacing w:after="0" w:line="240" w:lineRule="auto"/>
        <w:jc w:val="both"/>
        <w:rPr>
          <w:rFonts w:ascii="Times New Roman" w:hAnsi="Times New Roman"/>
          <w:sz w:val="28"/>
          <w:szCs w:val="28"/>
        </w:rPr>
      </w:pPr>
      <w:r>
        <w:rPr>
          <w:rFonts w:ascii="Times New Roman" w:hAnsi="Times New Roman"/>
          <w:sz w:val="28"/>
          <w:szCs w:val="28"/>
        </w:rPr>
        <w:t xml:space="preserve">Людмила </w:t>
      </w:r>
      <w:proofErr w:type="spellStart"/>
      <w:r w:rsidR="0017634B" w:rsidRPr="00F974D7">
        <w:rPr>
          <w:rFonts w:ascii="Times New Roman" w:hAnsi="Times New Roman"/>
          <w:sz w:val="28"/>
          <w:szCs w:val="28"/>
        </w:rPr>
        <w:t>Елькина</w:t>
      </w:r>
      <w:proofErr w:type="spellEnd"/>
    </w:p>
    <w:p w:rsidR="0082670F" w:rsidRPr="00F974D7" w:rsidRDefault="0082670F" w:rsidP="0017634B">
      <w:pPr>
        <w:spacing w:after="0" w:line="240" w:lineRule="auto"/>
        <w:jc w:val="both"/>
        <w:rPr>
          <w:rFonts w:ascii="Times New Roman" w:hAnsi="Times New Roman"/>
          <w:sz w:val="28"/>
          <w:szCs w:val="28"/>
        </w:rPr>
      </w:pPr>
    </w:p>
    <w:p w:rsidR="002C41E2" w:rsidRPr="00F974D7" w:rsidRDefault="002C41E2" w:rsidP="0017634B">
      <w:pPr>
        <w:spacing w:after="0" w:line="240" w:lineRule="auto"/>
        <w:jc w:val="both"/>
        <w:rPr>
          <w:rFonts w:ascii="Times New Roman" w:hAnsi="Times New Roman"/>
          <w:sz w:val="28"/>
          <w:szCs w:val="28"/>
        </w:rPr>
      </w:pPr>
    </w:p>
    <w:p w:rsidR="00F974D7" w:rsidRPr="00F974D7" w:rsidRDefault="00F974D7" w:rsidP="0082670F">
      <w:pPr>
        <w:spacing w:after="0" w:line="240" w:lineRule="auto"/>
        <w:jc w:val="both"/>
        <w:rPr>
          <w:rFonts w:ascii="Times New Roman" w:hAnsi="Times New Roman"/>
          <w:sz w:val="28"/>
          <w:szCs w:val="28"/>
        </w:rPr>
      </w:pPr>
    </w:p>
    <w:sectPr w:rsidR="00F974D7" w:rsidRPr="00F974D7" w:rsidSect="004B16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7177F"/>
    <w:multiLevelType w:val="hybridMultilevel"/>
    <w:tmpl w:val="EE1AFAAE"/>
    <w:lvl w:ilvl="0" w:tplc="941C72A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E7989"/>
    <w:rsid w:val="00075618"/>
    <w:rsid w:val="0009600B"/>
    <w:rsid w:val="000E2189"/>
    <w:rsid w:val="00104679"/>
    <w:rsid w:val="0017634B"/>
    <w:rsid w:val="00194273"/>
    <w:rsid w:val="002C3983"/>
    <w:rsid w:val="002C41E2"/>
    <w:rsid w:val="0030782B"/>
    <w:rsid w:val="003175FC"/>
    <w:rsid w:val="00355B15"/>
    <w:rsid w:val="003D2320"/>
    <w:rsid w:val="00437CB6"/>
    <w:rsid w:val="00443500"/>
    <w:rsid w:val="004760B5"/>
    <w:rsid w:val="004A6993"/>
    <w:rsid w:val="004B1691"/>
    <w:rsid w:val="00635688"/>
    <w:rsid w:val="00643FDF"/>
    <w:rsid w:val="007572C6"/>
    <w:rsid w:val="00760502"/>
    <w:rsid w:val="00785BE6"/>
    <w:rsid w:val="007A44EB"/>
    <w:rsid w:val="00806892"/>
    <w:rsid w:val="0082670F"/>
    <w:rsid w:val="00842C6E"/>
    <w:rsid w:val="0092553F"/>
    <w:rsid w:val="0099417C"/>
    <w:rsid w:val="009949AD"/>
    <w:rsid w:val="009C66ED"/>
    <w:rsid w:val="009F052E"/>
    <w:rsid w:val="00A06E92"/>
    <w:rsid w:val="00A57828"/>
    <w:rsid w:val="00AA190D"/>
    <w:rsid w:val="00B26027"/>
    <w:rsid w:val="00C13C34"/>
    <w:rsid w:val="00CA312E"/>
    <w:rsid w:val="00CE7989"/>
    <w:rsid w:val="00CF417D"/>
    <w:rsid w:val="00CF771F"/>
    <w:rsid w:val="00D108B7"/>
    <w:rsid w:val="00D205FC"/>
    <w:rsid w:val="00D33A80"/>
    <w:rsid w:val="00D33EF7"/>
    <w:rsid w:val="00DA0F28"/>
    <w:rsid w:val="00DA38B4"/>
    <w:rsid w:val="00E261AA"/>
    <w:rsid w:val="00E7061E"/>
    <w:rsid w:val="00EA0868"/>
    <w:rsid w:val="00EA1D12"/>
    <w:rsid w:val="00EC16CD"/>
    <w:rsid w:val="00EF6D06"/>
    <w:rsid w:val="00F30D37"/>
    <w:rsid w:val="00F46D1C"/>
    <w:rsid w:val="00F546D9"/>
    <w:rsid w:val="00F863B5"/>
    <w:rsid w:val="00F974D7"/>
    <w:rsid w:val="00FE742D"/>
    <w:rsid w:val="00FF1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8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 w:type="paragraph" w:styleId="a6">
    <w:name w:val="No Spacing"/>
    <w:uiPriority w:val="1"/>
    <w:qFormat/>
    <w:rsid w:val="0099417C"/>
    <w:pPr>
      <w:spacing w:after="0" w:line="240" w:lineRule="auto"/>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5688"/>
    <w:pPr>
      <w:ind w:left="720"/>
      <w:contextualSpacing/>
    </w:pPr>
  </w:style>
  <w:style w:type="paragraph" w:styleId="a4">
    <w:name w:val="Balloon Text"/>
    <w:basedOn w:val="a"/>
    <w:link w:val="a5"/>
    <w:uiPriority w:val="99"/>
    <w:semiHidden/>
    <w:unhideWhenUsed/>
    <w:rsid w:val="009C66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66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lysko</dc:creator>
  <cp:lastModifiedBy>ai.shiyanova</cp:lastModifiedBy>
  <cp:revision>5</cp:revision>
  <cp:lastPrinted>2022-10-25T07:35:00Z</cp:lastPrinted>
  <dcterms:created xsi:type="dcterms:W3CDTF">2022-10-25T08:11:00Z</dcterms:created>
  <dcterms:modified xsi:type="dcterms:W3CDTF">2022-11-02T10:31:00Z</dcterms:modified>
</cp:coreProperties>
</file>