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F5" w:rsidRDefault="004141F5" w:rsidP="004141F5">
      <w:pPr>
        <w:pStyle w:val="a4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1F5" w:rsidRDefault="004141F5" w:rsidP="004141F5">
      <w:pPr>
        <w:pStyle w:val="a4"/>
      </w:pPr>
    </w:p>
    <w:p w:rsidR="00930B71" w:rsidRPr="004141F5" w:rsidRDefault="00503D95" w:rsidP="004141F5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4141F5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4141F5">
        <w:rPr>
          <w:rFonts w:ascii="Times New Roman" w:hAnsi="Times New Roman" w:cs="Times New Roman"/>
          <w:b/>
          <w:sz w:val="26"/>
          <w:szCs w:val="26"/>
        </w:rPr>
        <w:t>07.2022</w:t>
      </w:r>
    </w:p>
    <w:p w:rsidR="00F96995" w:rsidRPr="00ED7ADC" w:rsidRDefault="00F96995" w:rsidP="00414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DC">
        <w:rPr>
          <w:rFonts w:ascii="Times New Roman" w:hAnsi="Times New Roman" w:cs="Times New Roman"/>
          <w:b/>
          <w:sz w:val="28"/>
          <w:szCs w:val="28"/>
        </w:rPr>
        <w:t>Регистрация права на "дачные домики"</w:t>
      </w:r>
    </w:p>
    <w:p w:rsidR="004141F5" w:rsidRDefault="004141F5" w:rsidP="00414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июля 2022 года вступили в силу очередные поправки в закон о дачной амнистии. Упрощённый порядок оформления прав на земельные участки и дачные дома, построенные до 1998 года, будет действовать до 1 марта 2031 года. </w:t>
      </w:r>
    </w:p>
    <w:p w:rsidR="004141F5" w:rsidRDefault="004141F5" w:rsidP="00414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РФ могут узаконить дома на участках под ИЖС, а также на землях для ведения личного подсобного хозяйства в границах населённого пункт</w:t>
      </w:r>
      <w:r w:rsidR="006011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C7F" w:rsidRPr="00955A4D" w:rsidRDefault="00705456" w:rsidP="00414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D7ADC">
        <w:rPr>
          <w:rFonts w:ascii="Times New Roman" w:hAnsi="Times New Roman" w:cs="Times New Roman"/>
          <w:sz w:val="28"/>
          <w:szCs w:val="28"/>
        </w:rPr>
        <w:t>Дачный дом представляет собой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  <w:r w:rsidR="00B15C7F" w:rsidRPr="00ED7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A4D" w:rsidRDefault="00B15C7F" w:rsidP="00414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законе был введен переходный период для граждан, которые начали строительство дома до 4 августа 2018 года без получения разрешения на него. Он будет действовать до 1 марта 2031 года - в течение этого времени можно подать документы, а разрешения на начало строительства и ввод дома в эксплуатацию не требуются.</w:t>
      </w:r>
      <w:r w:rsidRPr="00ED7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DC" w:rsidRPr="00ED7ADC" w:rsidRDefault="00B15C7F" w:rsidP="00414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ADC">
        <w:rPr>
          <w:rFonts w:ascii="Times New Roman" w:hAnsi="Times New Roman" w:cs="Times New Roman"/>
          <w:sz w:val="28"/>
          <w:szCs w:val="28"/>
        </w:rPr>
        <w:t xml:space="preserve">В настоящее время установлена обязанность </w:t>
      </w:r>
      <w:r w:rsidR="004141F5">
        <w:rPr>
          <w:rFonts w:ascii="Times New Roman" w:hAnsi="Times New Roman" w:cs="Times New Roman"/>
          <w:sz w:val="28"/>
          <w:szCs w:val="28"/>
        </w:rPr>
        <w:t xml:space="preserve">- </w:t>
      </w:r>
      <w:r w:rsidRPr="00ED7ADC">
        <w:rPr>
          <w:rFonts w:ascii="Times New Roman" w:hAnsi="Times New Roman" w:cs="Times New Roman"/>
          <w:sz w:val="28"/>
          <w:szCs w:val="28"/>
        </w:rPr>
        <w:t>направлять в орган, уполномоченный на выдачу разрешений на строительство, уведомление о начале и об окончании строительства садов</w:t>
      </w:r>
      <w:r w:rsidR="00955A4D">
        <w:rPr>
          <w:rFonts w:ascii="Times New Roman" w:hAnsi="Times New Roman" w:cs="Times New Roman"/>
          <w:sz w:val="28"/>
          <w:szCs w:val="28"/>
        </w:rPr>
        <w:t>ого дома. При этом до 1 марта 2</w:t>
      </w:r>
      <w:r w:rsidRPr="00ED7ADC">
        <w:rPr>
          <w:rFonts w:ascii="Times New Roman" w:hAnsi="Times New Roman" w:cs="Times New Roman"/>
          <w:sz w:val="28"/>
          <w:szCs w:val="28"/>
        </w:rPr>
        <w:t>031</w:t>
      </w:r>
      <w:r w:rsidR="00955A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7ADC">
        <w:rPr>
          <w:rFonts w:ascii="Times New Roman" w:hAnsi="Times New Roman" w:cs="Times New Roman"/>
          <w:sz w:val="28"/>
          <w:szCs w:val="28"/>
        </w:rPr>
        <w:t xml:space="preserve"> допускается регистрация прав на садовый дом, соответствующий установленным параметрам объекта индивидуального жилищного строительства, без указанного уведомления.</w:t>
      </w:r>
      <w:r w:rsidR="004E4E84" w:rsidRPr="00ED7ADC">
        <w:rPr>
          <w:rFonts w:ascii="Times New Roman" w:hAnsi="Times New Roman" w:cs="Times New Roman"/>
          <w:sz w:val="28"/>
          <w:szCs w:val="28"/>
        </w:rPr>
        <w:t xml:space="preserve"> Отсутствие регистрации права собственности на построенный садовый дом может повлечь признание его самовольной постройкой и последующий снос</w:t>
      </w:r>
      <w:r w:rsidR="00CC15FE" w:rsidRPr="00ED7ADC">
        <w:rPr>
          <w:rFonts w:ascii="Times New Roman" w:hAnsi="Times New Roman" w:cs="Times New Roman"/>
          <w:sz w:val="28"/>
          <w:szCs w:val="28"/>
        </w:rPr>
        <w:t>.</w:t>
      </w:r>
      <w:r w:rsidR="00ED7ADC" w:rsidRPr="00ED7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DC" w:rsidRPr="00ED7ADC" w:rsidRDefault="004E4E84" w:rsidP="00414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ADC">
        <w:rPr>
          <w:rFonts w:ascii="Times New Roman" w:hAnsi="Times New Roman" w:cs="Times New Roman"/>
          <w:sz w:val="28"/>
          <w:szCs w:val="28"/>
        </w:rPr>
        <w:t>Для государственного кадастрового учета садового дома необходим технический план. Он готовится кадастровым инженером и со</w:t>
      </w:r>
      <w:r w:rsidR="00CC15FE" w:rsidRPr="00ED7ADC">
        <w:rPr>
          <w:rFonts w:ascii="Times New Roman" w:hAnsi="Times New Roman" w:cs="Times New Roman"/>
          <w:sz w:val="28"/>
          <w:szCs w:val="28"/>
        </w:rPr>
        <w:t xml:space="preserve">держит сведения о садовом доме. Для этого необходимо представить кадастровому инженеру следующие документы:  </w:t>
      </w:r>
      <w:hyperlink r:id="rId6" w:history="1">
        <w:r w:rsidR="00CC15FE" w:rsidRPr="00ED7AD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CC15FE" w:rsidRPr="00ED7ADC">
        <w:rPr>
          <w:rFonts w:ascii="Times New Roman" w:hAnsi="Times New Roman" w:cs="Times New Roman"/>
          <w:sz w:val="28"/>
          <w:szCs w:val="28"/>
        </w:rPr>
        <w:t xml:space="preserve"> застройщика о планируемом строительстве садового дома; </w:t>
      </w:r>
      <w:hyperlink r:id="rId7" w:history="1">
        <w:r w:rsidR="00CC15FE" w:rsidRPr="00ED7AD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CC15FE" w:rsidRPr="00ED7ADC">
        <w:rPr>
          <w:rFonts w:ascii="Times New Roman" w:hAnsi="Times New Roman" w:cs="Times New Roman"/>
          <w:sz w:val="28"/>
          <w:szCs w:val="28"/>
        </w:rPr>
        <w:t xml:space="preserve"> о соответствии садового дома предельным параметрам разрешенного строительства и допустимости размещения садового дома на земельном участке;  </w:t>
      </w:r>
      <w:hyperlink r:id="rId8" w:history="1">
        <w:r w:rsidR="00CC15FE" w:rsidRPr="00ED7ADC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="00CC15FE" w:rsidRPr="00ED7ADC">
        <w:rPr>
          <w:rFonts w:ascii="Times New Roman" w:hAnsi="Times New Roman" w:cs="Times New Roman"/>
          <w:sz w:val="28"/>
          <w:szCs w:val="28"/>
        </w:rPr>
        <w:t xml:space="preserve">, составленную и заверенную правообладателем (представителем правообладателя) земельного участка, на котором находится завершенный строительством объект недвижимости. </w:t>
      </w:r>
    </w:p>
    <w:p w:rsidR="00ED7ADC" w:rsidRPr="00ED7ADC" w:rsidRDefault="00CC15FE" w:rsidP="00414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ADC">
        <w:rPr>
          <w:rFonts w:ascii="Times New Roman" w:hAnsi="Times New Roman" w:cs="Times New Roman"/>
          <w:sz w:val="28"/>
          <w:szCs w:val="28"/>
        </w:rPr>
        <w:t>Технический план подготавливается</w:t>
      </w:r>
      <w:r w:rsidR="00955A4D">
        <w:rPr>
          <w:rFonts w:ascii="Times New Roman" w:hAnsi="Times New Roman" w:cs="Times New Roman"/>
          <w:sz w:val="28"/>
          <w:szCs w:val="28"/>
        </w:rPr>
        <w:t>,</w:t>
      </w:r>
      <w:r w:rsidRPr="00ED7ADC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 и заверяется усиленной квалифицированной электронной подписью кадастрового инженера, подготовившего такой план. Для постановки на кадастровый учет и регистрации права собственности на садовый дом необходимы следующие документы: </w:t>
      </w:r>
      <w:hyperlink r:id="rId9" w:history="1">
        <w:r w:rsidRPr="00ED7AD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D7A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 садового дома; технический план; правоустанавливающий документ на земельный участок (не требуется, если право на земельный участок ране</w:t>
      </w:r>
      <w:r w:rsidR="00ED7ADC" w:rsidRPr="00ED7ADC">
        <w:rPr>
          <w:rFonts w:ascii="Times New Roman" w:hAnsi="Times New Roman" w:cs="Times New Roman"/>
          <w:sz w:val="28"/>
          <w:szCs w:val="28"/>
        </w:rPr>
        <w:t>е было зарегистрировано в ЕГРН).</w:t>
      </w:r>
    </w:p>
    <w:p w:rsidR="00ED7ADC" w:rsidRPr="00ED7ADC" w:rsidRDefault="00CC15FE" w:rsidP="00414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ADC">
        <w:rPr>
          <w:rFonts w:ascii="Times New Roman" w:hAnsi="Times New Roman" w:cs="Times New Roman"/>
          <w:sz w:val="28"/>
          <w:szCs w:val="28"/>
        </w:rPr>
        <w:t xml:space="preserve">За регистрацию права собственности на садовый дом необходимо уплатить госпошлину в размере </w:t>
      </w:r>
      <w:r w:rsidRPr="00ED7ADC">
        <w:rPr>
          <w:rFonts w:ascii="Times New Roman" w:eastAsia="Times New Roman" w:hAnsi="Times New Roman" w:cs="Times New Roman"/>
          <w:sz w:val="28"/>
          <w:szCs w:val="28"/>
          <w:lang w:eastAsia="ru-RU"/>
        </w:rPr>
        <w:t>350 рублей.</w:t>
      </w:r>
      <w:r w:rsidR="00ED7ADC" w:rsidRPr="00ED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ADC" w:rsidRPr="00ED7ADC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и государственная регистрация прав удостоверяются выпиской из ЕГРН.</w:t>
      </w:r>
    </w:p>
    <w:p w:rsidR="00ED7ADC" w:rsidRPr="00ED7ADC" w:rsidRDefault="00ED7ADC" w:rsidP="0041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60" w:rsidRPr="00ED7ADC" w:rsidRDefault="00955A4D" w:rsidP="00955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01E60" w:rsidRPr="00ED7ADC">
        <w:rPr>
          <w:rFonts w:ascii="Times New Roman" w:hAnsi="Times New Roman" w:cs="Times New Roman"/>
          <w:sz w:val="28"/>
          <w:szCs w:val="28"/>
        </w:rPr>
        <w:t>н</w:t>
      </w:r>
      <w:r w:rsidR="00D65361" w:rsidRPr="00ED7ADC">
        <w:rPr>
          <w:rFonts w:ascii="Times New Roman" w:hAnsi="Times New Roman" w:cs="Times New Roman"/>
          <w:sz w:val="28"/>
          <w:szCs w:val="28"/>
        </w:rPr>
        <w:t>ачальник</w:t>
      </w:r>
      <w:r w:rsidR="00401E60" w:rsidRPr="00ED7ADC">
        <w:rPr>
          <w:rFonts w:ascii="Times New Roman" w:hAnsi="Times New Roman" w:cs="Times New Roman"/>
          <w:sz w:val="28"/>
          <w:szCs w:val="28"/>
        </w:rPr>
        <w:t>а</w:t>
      </w:r>
      <w:r w:rsidR="00D65361" w:rsidRPr="00ED7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1F5" w:rsidRDefault="00D65361" w:rsidP="00955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ADC"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 w:rsidRPr="00ED7ADC">
        <w:rPr>
          <w:rFonts w:ascii="Times New Roman" w:hAnsi="Times New Roman" w:cs="Times New Roman"/>
          <w:sz w:val="28"/>
          <w:szCs w:val="28"/>
        </w:rPr>
        <w:t xml:space="preserve"> межмуниципального отдела</w:t>
      </w:r>
      <w:r w:rsidR="009842C3" w:rsidRPr="00ED7AD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141F5" w:rsidRDefault="004141F5" w:rsidP="00955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6D0161" w:rsidRPr="00ED7ADC" w:rsidRDefault="00401E60" w:rsidP="0041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DC">
        <w:rPr>
          <w:rFonts w:ascii="Times New Roman" w:hAnsi="Times New Roman" w:cs="Times New Roman"/>
          <w:sz w:val="28"/>
          <w:szCs w:val="28"/>
        </w:rPr>
        <w:t>А</w:t>
      </w:r>
      <w:r w:rsidR="004141F5">
        <w:rPr>
          <w:rFonts w:ascii="Times New Roman" w:hAnsi="Times New Roman" w:cs="Times New Roman"/>
          <w:sz w:val="28"/>
          <w:szCs w:val="28"/>
        </w:rPr>
        <w:t xml:space="preserve">нна </w:t>
      </w:r>
      <w:proofErr w:type="spellStart"/>
      <w:r w:rsidRPr="00ED7ADC">
        <w:rPr>
          <w:rFonts w:ascii="Times New Roman" w:hAnsi="Times New Roman" w:cs="Times New Roman"/>
          <w:sz w:val="28"/>
          <w:szCs w:val="28"/>
        </w:rPr>
        <w:t>Аликина</w:t>
      </w:r>
      <w:bookmarkStart w:id="0" w:name="_GoBack"/>
      <w:bookmarkEnd w:id="0"/>
      <w:proofErr w:type="spellEnd"/>
    </w:p>
    <w:sectPr w:rsidR="006D0161" w:rsidRPr="00ED7ADC" w:rsidSect="00ED7ADC">
      <w:pgSz w:w="11906" w:h="16838"/>
      <w:pgMar w:top="142" w:right="849" w:bottom="0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B71"/>
    <w:rsid w:val="0000318A"/>
    <w:rsid w:val="00020638"/>
    <w:rsid w:val="00063F08"/>
    <w:rsid w:val="0007428A"/>
    <w:rsid w:val="001614A0"/>
    <w:rsid w:val="00161BFA"/>
    <w:rsid w:val="0018244E"/>
    <w:rsid w:val="00187B97"/>
    <w:rsid w:val="00210C4C"/>
    <w:rsid w:val="0023330C"/>
    <w:rsid w:val="00283D71"/>
    <w:rsid w:val="0032621B"/>
    <w:rsid w:val="0040146A"/>
    <w:rsid w:val="00401E60"/>
    <w:rsid w:val="004141F5"/>
    <w:rsid w:val="00462726"/>
    <w:rsid w:val="004E3B04"/>
    <w:rsid w:val="004E4E84"/>
    <w:rsid w:val="00503D95"/>
    <w:rsid w:val="00543E4D"/>
    <w:rsid w:val="00585A49"/>
    <w:rsid w:val="005C3614"/>
    <w:rsid w:val="005D309D"/>
    <w:rsid w:val="00601180"/>
    <w:rsid w:val="00637373"/>
    <w:rsid w:val="00674C8E"/>
    <w:rsid w:val="006B2BDD"/>
    <w:rsid w:val="006D0161"/>
    <w:rsid w:val="00705456"/>
    <w:rsid w:val="00740C65"/>
    <w:rsid w:val="00761F7D"/>
    <w:rsid w:val="00801CFE"/>
    <w:rsid w:val="00814D5F"/>
    <w:rsid w:val="00881EEF"/>
    <w:rsid w:val="008C3D76"/>
    <w:rsid w:val="008D25E1"/>
    <w:rsid w:val="00930B71"/>
    <w:rsid w:val="009441C3"/>
    <w:rsid w:val="00955A4D"/>
    <w:rsid w:val="00975B9E"/>
    <w:rsid w:val="009842C3"/>
    <w:rsid w:val="00A07F55"/>
    <w:rsid w:val="00A9665A"/>
    <w:rsid w:val="00AC48E6"/>
    <w:rsid w:val="00AE7DA7"/>
    <w:rsid w:val="00B15C7F"/>
    <w:rsid w:val="00B47C68"/>
    <w:rsid w:val="00B6673F"/>
    <w:rsid w:val="00B7520D"/>
    <w:rsid w:val="00B96E16"/>
    <w:rsid w:val="00BC4426"/>
    <w:rsid w:val="00BD14C4"/>
    <w:rsid w:val="00C22596"/>
    <w:rsid w:val="00CB0932"/>
    <w:rsid w:val="00CB5484"/>
    <w:rsid w:val="00CC15FE"/>
    <w:rsid w:val="00D17244"/>
    <w:rsid w:val="00D27EBD"/>
    <w:rsid w:val="00D65361"/>
    <w:rsid w:val="00ED7ADC"/>
    <w:rsid w:val="00F01B94"/>
    <w:rsid w:val="00F9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41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A4D94EE1C51532616F2933A55CCA5003728088594715E6EE2B04A3F8469776079B0AFE22326A6D31FA5D4A1FAC100058348C038929BEEq2Z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D5D6BACBFDFEA27ED45874AD9DB206871EA35F9CE00B0C8002AEDEFE7B5C98A8FA4F8FD39E332220E554C70485E6CB390561695137BF5BADZA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ACFA61B5CFF07D3D98C5A4685C49B20A34A50EC5728A2C64DED6034879DFE56E884766BCF72F18068AAD4E3D37BCF83BA9A7D948DBEC1Dq4Y5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31C2E79B2C18E33D4AA39C3907F4389185890A46D4D26B490CC837657DCACB8BC1CD91E4E4A38F824451C480516055FE8169B46F84947EaEc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harkiv</dc:creator>
  <cp:lastModifiedBy>ai.shiyanova</cp:lastModifiedBy>
  <cp:revision>6</cp:revision>
  <cp:lastPrinted>2022-06-27T07:52:00Z</cp:lastPrinted>
  <dcterms:created xsi:type="dcterms:W3CDTF">2022-07-07T05:24:00Z</dcterms:created>
  <dcterms:modified xsi:type="dcterms:W3CDTF">2022-07-12T02:24:00Z</dcterms:modified>
</cp:coreProperties>
</file>