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B" w:rsidRDefault="0083414B" w:rsidP="0083414B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4B" w:rsidRDefault="0083414B" w:rsidP="0083414B">
      <w:pPr>
        <w:pStyle w:val="a4"/>
      </w:pPr>
    </w:p>
    <w:p w:rsidR="0083414B" w:rsidRPr="00CB3098" w:rsidRDefault="00A21BE4" w:rsidP="0083414B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83414B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83414B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83414B" w:rsidRDefault="0083414B" w:rsidP="00A71C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1C88" w:rsidRPr="00A71C88" w:rsidRDefault="00A71C88" w:rsidP="00A71C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C88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уплаты государственной пошлины за регистрацию сделок с недвижимостью</w:t>
      </w:r>
    </w:p>
    <w:p w:rsidR="00A71C88" w:rsidRDefault="00A71C88" w:rsidP="006614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119D" w:rsidRPr="00661491" w:rsidRDefault="005C05DE" w:rsidP="006614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491">
        <w:rPr>
          <w:rFonts w:ascii="Times New Roman" w:hAnsi="Times New Roman" w:cs="Times New Roman"/>
          <w:sz w:val="28"/>
          <w:szCs w:val="28"/>
        </w:rPr>
        <w:t>Государственная пошлина –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661491">
        <w:rPr>
          <w:rFonts w:ascii="Times New Roman" w:hAnsi="Times New Roman" w:cs="Times New Roman"/>
          <w:sz w:val="28"/>
          <w:szCs w:val="28"/>
        </w:rPr>
        <w:t xml:space="preserve">это </w:t>
      </w:r>
      <w:r w:rsidRPr="00661491">
        <w:rPr>
          <w:rFonts w:ascii="Times New Roman" w:hAnsi="Times New Roman" w:cs="Times New Roman"/>
          <w:sz w:val="28"/>
          <w:szCs w:val="28"/>
        </w:rPr>
        <w:t xml:space="preserve">сбор, взимаемый с лиц,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</w:t>
      </w:r>
      <w:r w:rsidR="00090212">
        <w:rPr>
          <w:rFonts w:ascii="Times New Roman" w:hAnsi="Times New Roman" w:cs="Times New Roman"/>
          <w:sz w:val="28"/>
          <w:szCs w:val="28"/>
        </w:rPr>
        <w:t>РФ</w:t>
      </w:r>
      <w:r w:rsidRPr="00661491">
        <w:rPr>
          <w:rFonts w:ascii="Times New Roman" w:hAnsi="Times New Roman" w:cs="Times New Roman"/>
          <w:sz w:val="28"/>
          <w:szCs w:val="28"/>
        </w:rPr>
        <w:t xml:space="preserve">, законодательными актами субъектов </w:t>
      </w:r>
      <w:r w:rsidR="00090212">
        <w:rPr>
          <w:rFonts w:ascii="Times New Roman" w:hAnsi="Times New Roman" w:cs="Times New Roman"/>
          <w:sz w:val="28"/>
          <w:szCs w:val="28"/>
        </w:rPr>
        <w:t>РФ</w:t>
      </w:r>
      <w:r w:rsidRPr="00661491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органов местного самоуправления, за совершением в отношении этих л</w:t>
      </w:r>
      <w:r w:rsidR="0037119D" w:rsidRPr="00661491">
        <w:rPr>
          <w:rFonts w:ascii="Times New Roman" w:hAnsi="Times New Roman" w:cs="Times New Roman"/>
          <w:sz w:val="28"/>
          <w:szCs w:val="28"/>
        </w:rPr>
        <w:t>иц юридически значимых действий.</w:t>
      </w:r>
      <w:proofErr w:type="gramEnd"/>
    </w:p>
    <w:p w:rsidR="00837476" w:rsidRPr="00661491" w:rsidRDefault="00090212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7476" w:rsidRPr="00661491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прав взимается государственная пошлина в соответствии с Налоговым </w:t>
      </w:r>
      <w:hyperlink r:id="rId7" w:history="1">
        <w:r w:rsidR="00837476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7476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837476" w:rsidRPr="00661491">
        <w:rPr>
          <w:rFonts w:ascii="Times New Roman" w:hAnsi="Times New Roman" w:cs="Times New Roman"/>
          <w:sz w:val="28"/>
          <w:szCs w:val="28"/>
        </w:rPr>
        <w:t>.</w:t>
      </w:r>
    </w:p>
    <w:p w:rsidR="0051515E" w:rsidRPr="00661491" w:rsidRDefault="0051515E" w:rsidP="006614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за государственную регистрацию, а также за совершение прочих юридически значимых действий указаны в </w:t>
      </w:r>
      <w:hyperlink r:id="rId8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br/>
          <w:t xml:space="preserve">ст. 333.33 </w:t>
        </w:r>
        <w:r w:rsidR="00992848" w:rsidRPr="00661491">
          <w:rPr>
            <w:rFonts w:ascii="Times New Roman" w:hAnsi="Times New Roman" w:cs="Times New Roman"/>
            <w:sz w:val="28"/>
            <w:szCs w:val="28"/>
          </w:rPr>
          <w:t>НК РФ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(часть вторая).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368DE" w:rsidRPr="00661491">
        <w:rPr>
          <w:rFonts w:ascii="Times New Roman" w:hAnsi="Times New Roman" w:cs="Times New Roman"/>
          <w:sz w:val="28"/>
          <w:szCs w:val="28"/>
        </w:rPr>
        <w:t>В</w:t>
      </w:r>
      <w:r w:rsidR="00BD7343" w:rsidRPr="0066149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 w:rsidR="00BD7343"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D7343" w:rsidRPr="00661491">
        <w:rPr>
          <w:rFonts w:ascii="Times New Roman" w:hAnsi="Times New Roman" w:cs="Times New Roman"/>
          <w:sz w:val="28"/>
          <w:szCs w:val="28"/>
        </w:rPr>
        <w:t>. 22 п.1 ст.333.33</w:t>
      </w:r>
      <w:r w:rsidR="003368DE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92848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за регистрацию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прав, ограничений прав и обременений объектов </w:t>
      </w:r>
      <w:r w:rsidR="003368DE" w:rsidRPr="00661491">
        <w:rPr>
          <w:rFonts w:ascii="Times New Roman" w:hAnsi="Times New Roman" w:cs="Times New Roman"/>
          <w:sz w:val="28"/>
          <w:szCs w:val="28"/>
        </w:rPr>
        <w:t>недвижимости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сделок с объектом недвижимости, если такие сделки подлежат государственной регистрации в соответствии с федеральным законом</w:t>
      </w:r>
      <w:r w:rsidR="00661491">
        <w:rPr>
          <w:rFonts w:ascii="Times New Roman" w:hAnsi="Times New Roman" w:cs="Times New Roman"/>
          <w:sz w:val="28"/>
          <w:szCs w:val="28"/>
        </w:rPr>
        <w:t>,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8335DA" w:rsidRPr="00661491">
        <w:rPr>
          <w:rFonts w:ascii="Times New Roman" w:hAnsi="Times New Roman" w:cs="Times New Roman"/>
          <w:sz w:val="28"/>
          <w:szCs w:val="28"/>
        </w:rPr>
        <w:t>физические лица заплатят 2000 рублей, юридические лица 22000 рублей.</w:t>
      </w:r>
      <w:r w:rsidR="001D6B35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5E" w:rsidRPr="00661491" w:rsidRDefault="0051515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пошлины, установленные 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НК </w:t>
      </w:r>
      <w:r w:rsidRPr="00661491">
        <w:rPr>
          <w:rFonts w:ascii="Times New Roman" w:hAnsi="Times New Roman" w:cs="Times New Roman"/>
          <w:sz w:val="28"/>
          <w:szCs w:val="28"/>
        </w:rPr>
        <w:t xml:space="preserve">РФ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услуг. </w:t>
      </w:r>
    </w:p>
    <w:p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Действия, за которые не нужно уплачивать госпошлину, перечислены в </w:t>
      </w:r>
      <w:hyperlink r:id="rId9" w:history="1">
        <w:proofErr w:type="spellStart"/>
        <w:r w:rsidRPr="00661491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661491">
          <w:rPr>
            <w:rFonts w:ascii="Times New Roman" w:hAnsi="Times New Roman" w:cs="Times New Roman"/>
            <w:sz w:val="28"/>
            <w:szCs w:val="28"/>
          </w:rPr>
          <w:t>. 4.1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661491">
          <w:rPr>
            <w:rFonts w:ascii="Times New Roman" w:hAnsi="Times New Roman" w:cs="Times New Roman"/>
            <w:sz w:val="28"/>
            <w:szCs w:val="28"/>
          </w:rPr>
          <w:t>8.2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Так, прежний правообладатель не уплачивает госпошлину при переходе права на недвижимость к новому правообладателю, так как его право прекращается. Заявление в этом случае подают обе стороны договора, но госпошлину должен уплатить только новый правообладатель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0F0C90" w:rsidRPr="00661491">
        <w:rPr>
          <w:rFonts w:ascii="Times New Roman" w:hAnsi="Times New Roman" w:cs="Times New Roman"/>
          <w:sz w:val="28"/>
          <w:szCs w:val="28"/>
        </w:rPr>
        <w:instrText>HYPERLINK "consultantplus://offline/ref=47B5E010C975F3EC5A41B36A429CCF5A033C62847A88B477FF52DB38FF3F9A143663711B8232J5j2K"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8.1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РФ). </w:t>
      </w:r>
    </w:p>
    <w:p w:rsidR="00992848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Госпошлина не уплачивается и при </w:t>
      </w:r>
      <w:r w:rsidR="00661491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возникшего до дня вступления в силу Федерального </w:t>
      </w:r>
      <w:hyperlink r:id="rId11" w:history="1">
        <w:r w:rsidR="00992848" w:rsidRPr="006614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права на объект недвижимости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992848" w:rsidRPr="00661491">
        <w:rPr>
          <w:rFonts w:ascii="Times New Roman" w:hAnsi="Times New Roman" w:cs="Times New Roman"/>
          <w:sz w:val="28"/>
          <w:szCs w:val="28"/>
        </w:rPr>
        <w:instrText>HYPERLINK "consultantplus://offline/ref=47B5E010C975F3EC5A41B36A429CCF5A033C62847A88B477FF52DB38FF3F9A143663711B8232J5j2K"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="00992848"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92848" w:rsidRPr="00661491">
        <w:rPr>
          <w:rFonts w:ascii="Times New Roman" w:hAnsi="Times New Roman" w:cs="Times New Roman"/>
          <w:sz w:val="28"/>
          <w:szCs w:val="28"/>
        </w:rPr>
        <w:t>. 8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3D183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Также госпошлина не уплачивается при гос</w:t>
      </w:r>
      <w:r w:rsidR="0066149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661491">
        <w:rPr>
          <w:rFonts w:ascii="Times New Roman" w:hAnsi="Times New Roman" w:cs="Times New Roman"/>
          <w:sz w:val="28"/>
          <w:szCs w:val="28"/>
        </w:rPr>
        <w:t>регистрации, например: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арестов недвижимости и их прекращения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consultantplus://offline/ref=47B5E010C975F3EC5A41B36A429CCF5A033C62847A88B477FF52DB38FF3F9A143663711B8232J5jDK 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5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ипотеки в силу закона, погашения записи об ипотеке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consultantplus://offline/ref=47B5E010C975F3EC5A41B36A429CCF5A033C62847A88B477FF52DB38FF3F9A143663711A8435J5j3K 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6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прекращения прав, в том числе при ликвидации объекта недвижимости, преобразовании (реконструкции) недвижимости</w:t>
      </w:r>
      <w:r w:rsidR="00992848" w:rsidRPr="00661491">
        <w:rPr>
          <w:rFonts w:ascii="Times New Roman" w:hAnsi="Times New Roman" w:cs="Times New Roman"/>
          <w:sz w:val="28"/>
          <w:szCs w:val="28"/>
        </w:rPr>
        <w:t>, отказом от права собственности на объект недвижимого имущества</w:t>
      </w:r>
      <w:r w:rsidRPr="006614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consultantplus://offline/ref=47B5E010C975F3EC5A41B36A429CCF5A033C62847A88B477FF52DB38FF3F9A143663711B8232J5j2K 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8.1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992848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прекращения ограничений (обременений) прав на недвижимость 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consultantplus://offline/ref=47B5E010C975F3EC5A41B36A429CCF5A033C62847A88B477FF52DB38FF3F9A143663711B8232J5j3K 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8.2 п. 3 ст.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4E41C3" w:rsidRPr="00661491" w:rsidRDefault="00992848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если соглашение о расторжении договора аренды недвижимого имущества подлежит государственной регистрации в соответствии </w:t>
      </w:r>
      <w:r w:rsidR="002E76DA">
        <w:rPr>
          <w:rFonts w:ascii="Times New Roman" w:hAnsi="Times New Roman" w:cs="Times New Roman"/>
          <w:sz w:val="28"/>
          <w:szCs w:val="28"/>
        </w:rPr>
        <w:t>с Законом о регистрации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то за государственную регистрацию такого соглашения уплачивается государственная пошлина в размерах установленных</w:t>
      </w:r>
      <w:r w:rsidR="0066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61491">
        <w:rPr>
          <w:rFonts w:ascii="Times New Roman" w:hAnsi="Times New Roman" w:cs="Times New Roman"/>
          <w:sz w:val="28"/>
          <w:szCs w:val="28"/>
        </w:rPr>
        <w:t>. 22 и 25 п.1 ст.333.</w:t>
      </w:r>
      <w:r w:rsidR="00480AFC" w:rsidRPr="00661491">
        <w:rPr>
          <w:rFonts w:ascii="Times New Roman" w:hAnsi="Times New Roman" w:cs="Times New Roman"/>
          <w:sz w:val="28"/>
          <w:szCs w:val="28"/>
        </w:rPr>
        <w:t>33 НК РФ.</w:t>
      </w:r>
      <w:r w:rsidR="00297EB9">
        <w:rPr>
          <w:rFonts w:ascii="Times New Roman" w:hAnsi="Times New Roman" w:cs="Times New Roman"/>
          <w:sz w:val="28"/>
          <w:szCs w:val="28"/>
        </w:rPr>
        <w:t xml:space="preserve"> </w:t>
      </w:r>
      <w:r w:rsidR="00297EB9">
        <w:rPr>
          <w:rFonts w:ascii="Times New Roman" w:hAnsi="Times New Roman" w:cs="Times New Roman"/>
          <w:bCs/>
          <w:sz w:val="28"/>
          <w:szCs w:val="28"/>
        </w:rPr>
        <w:t>Статья 333.35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bCs/>
          <w:sz w:val="28"/>
          <w:szCs w:val="28"/>
        </w:rPr>
        <w:t xml:space="preserve">НК РФ 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>предусматривает л</w:t>
      </w:r>
      <w:r w:rsidR="003D183E" w:rsidRPr="00661491">
        <w:rPr>
          <w:rFonts w:ascii="Times New Roman" w:hAnsi="Times New Roman" w:cs="Times New Roman"/>
          <w:bCs/>
          <w:sz w:val="28"/>
          <w:szCs w:val="28"/>
        </w:rPr>
        <w:t>ьготы для отдельных категорий физических лиц и организаций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по уплате государственной пошлины. </w:t>
      </w:r>
      <w:r w:rsidR="004E41C3" w:rsidRPr="00661491">
        <w:rPr>
          <w:rFonts w:ascii="Times New Roman" w:hAnsi="Times New Roman" w:cs="Times New Roman"/>
          <w:sz w:val="28"/>
          <w:szCs w:val="28"/>
        </w:rPr>
        <w:t>Так, в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2" w:history="1">
        <w:proofErr w:type="spellStart"/>
        <w:r w:rsidR="002E76DA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2E76DA">
          <w:rPr>
            <w:rFonts w:ascii="Times New Roman" w:hAnsi="Times New Roman" w:cs="Times New Roman"/>
            <w:sz w:val="28"/>
            <w:szCs w:val="28"/>
          </w:rPr>
          <w:t>. 15 п.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2E76DA">
          <w:rPr>
            <w:rFonts w:ascii="Times New Roman" w:hAnsi="Times New Roman" w:cs="Times New Roman"/>
            <w:sz w:val="28"/>
            <w:szCs w:val="28"/>
          </w:rPr>
          <w:t>п. 2 ст.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333.35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sz w:val="28"/>
          <w:szCs w:val="28"/>
        </w:rPr>
        <w:t>НК РФ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физические лица, признаваемые малоимущими в соответствии с Жилищным </w:t>
      </w:r>
      <w:hyperlink r:id="rId14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0798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957E5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>ЖК РФ)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, освобождаются от уплаты государственной пошлины 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прав, ограничений (обременений) прав на недвижимое имущество, договоров об отчуждении недвижимого имущества. </w:t>
      </w:r>
    </w:p>
    <w:p w:rsidR="004E41C3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="00407987">
          <w:rPr>
            <w:rFonts w:ascii="Times New Roman" w:hAnsi="Times New Roman" w:cs="Times New Roman"/>
            <w:sz w:val="28"/>
            <w:szCs w:val="28"/>
          </w:rPr>
          <w:t>части 2 ст.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ЖК РФ малоимущими гражданами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DE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491">
        <w:rPr>
          <w:rFonts w:ascii="Times New Roman" w:hAnsi="Times New Roman" w:cs="Times New Roman"/>
          <w:sz w:val="28"/>
          <w:szCs w:val="28"/>
        </w:rPr>
        <w:t>В связи с этим основанием для освобождения физического лица от уплаты государственной пошлины за государственную регистрацию</w:t>
      </w:r>
      <w:proofErr w:type="gramEnd"/>
      <w:r w:rsidRPr="00661491">
        <w:rPr>
          <w:rFonts w:ascii="Times New Roman" w:hAnsi="Times New Roman" w:cs="Times New Roman"/>
          <w:sz w:val="28"/>
          <w:szCs w:val="28"/>
        </w:rPr>
        <w:t xml:space="preserve"> права на недвижимое имущество </w:t>
      </w:r>
      <w:r w:rsidR="004079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0AA9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A131AB" w:rsidRPr="00661491">
        <w:rPr>
          <w:rFonts w:ascii="Times New Roman" w:hAnsi="Times New Roman" w:cs="Times New Roman"/>
          <w:sz w:val="28"/>
          <w:szCs w:val="28"/>
        </w:rPr>
        <w:instrText>HYPERLINK "consultantplus://offline/ref=91CA5A7535027104E8BE1DFA734B79AE604E54A9949910F8CF5D2BC56098404F10D2606CAAA9hCE8I"</w:instrTex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="0040798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07987">
        <w:rPr>
          <w:rFonts w:ascii="Times New Roman" w:hAnsi="Times New Roman" w:cs="Times New Roman"/>
          <w:sz w:val="28"/>
          <w:szCs w:val="28"/>
        </w:rPr>
        <w:t>. 15 пункта 1 ст.</w:t>
      </w:r>
      <w:r w:rsidRPr="00661491">
        <w:rPr>
          <w:rFonts w:ascii="Times New Roman" w:hAnsi="Times New Roman" w:cs="Times New Roman"/>
          <w:sz w:val="28"/>
          <w:szCs w:val="28"/>
        </w:rPr>
        <w:t xml:space="preserve"> 333.35</w:t>
      </w:r>
      <w:r w:rsidR="00700AA9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 xml:space="preserve">НК РФ) </w:t>
      </w:r>
      <w:r w:rsidRPr="00661491">
        <w:rPr>
          <w:rFonts w:ascii="Times New Roman" w:hAnsi="Times New Roman" w:cs="Times New Roman"/>
          <w:sz w:val="28"/>
          <w:szCs w:val="28"/>
        </w:rPr>
        <w:t xml:space="preserve">является решение органа местного самоуправления о признании заявителя малоимущим, принятое в соответствии с законом соответствующего субъекта </w:t>
      </w:r>
      <w:r w:rsidR="00090212">
        <w:rPr>
          <w:rFonts w:ascii="Times New Roman" w:hAnsi="Times New Roman" w:cs="Times New Roman"/>
          <w:sz w:val="28"/>
          <w:szCs w:val="28"/>
        </w:rPr>
        <w:t>РФ.</w:t>
      </w:r>
    </w:p>
    <w:p w:rsidR="005C05D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91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66149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если за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регистрацией права</w:t>
      </w:r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одновременно обратились несколько плательщиков, не имеющих права на льготы, государственная пошлина уплачивается плательщиками в равных долях.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91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66149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если среди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 xml:space="preserve">обратившихся </w:t>
      </w:r>
      <w:r w:rsidRPr="00661491">
        <w:rPr>
          <w:rFonts w:ascii="Times New Roman" w:hAnsi="Times New Roman" w:cs="Times New Roman"/>
          <w:bCs/>
          <w:sz w:val="28"/>
          <w:szCs w:val="28"/>
        </w:rPr>
        <w:t>лиц одно лицо (несколько лиц) освобождено (освобождены) от уплаты государственной пошлины, размер государственной пошлины уменьшается пропорционально количеству лиц, освоб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ожденных от ее уплаты</w:t>
      </w:r>
      <w:r w:rsidRPr="00661491">
        <w:rPr>
          <w:rFonts w:ascii="Times New Roman" w:hAnsi="Times New Roman" w:cs="Times New Roman"/>
          <w:bCs/>
          <w:sz w:val="28"/>
          <w:szCs w:val="28"/>
        </w:rPr>
        <w:t>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</w:t>
      </w:r>
      <w:r w:rsidR="00661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D20" w:rsidRPr="00661491" w:rsidRDefault="00F54D20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Представление документа, подтверждающего внесение государственной пошлины за осуществление государственной регистрации прав, вместе с заявлением о государственном кадастровом учете и (или) государственной регистрации пр</w:t>
      </w:r>
      <w:r w:rsidR="001D6B35" w:rsidRPr="00661491">
        <w:rPr>
          <w:rFonts w:ascii="Times New Roman" w:hAnsi="Times New Roman" w:cs="Times New Roman"/>
          <w:sz w:val="28"/>
          <w:szCs w:val="28"/>
        </w:rPr>
        <w:t>ав не требуется, но з</w:t>
      </w:r>
      <w:r w:rsidRPr="00661491">
        <w:rPr>
          <w:rFonts w:ascii="Times New Roman" w:hAnsi="Times New Roman" w:cs="Times New Roman"/>
          <w:sz w:val="28"/>
          <w:szCs w:val="28"/>
        </w:rPr>
        <w:t>аявитель вправе представить такой документ по собственной инициативе.</w:t>
      </w:r>
    </w:p>
    <w:p w:rsidR="00F54D20" w:rsidRPr="00661491" w:rsidRDefault="00090212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сли информация об уплате государственной пошлины за осуществление государственной регистрации прав по истечении пяти дней </w:t>
      </w:r>
      <w:proofErr w:type="gramStart"/>
      <w:r w:rsidR="00F54D20" w:rsidRPr="0066149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заявителем, то государственный регистратор имеет о</w:t>
      </w:r>
      <w:r w:rsidR="00F54D20" w:rsidRPr="00661491">
        <w:rPr>
          <w:rFonts w:ascii="Times New Roman" w:hAnsi="Times New Roman" w:cs="Times New Roman"/>
          <w:bCs/>
          <w:sz w:val="28"/>
          <w:szCs w:val="28"/>
        </w:rPr>
        <w:t>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5C05DE" w:rsidRDefault="005C05D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F1C" w:rsidRPr="00661491" w:rsidRDefault="007B6F1C" w:rsidP="008341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F1C" w:rsidRPr="00455488" w:rsidRDefault="007B6F1C" w:rsidP="007B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548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5548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455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B6F1C" w:rsidRDefault="007B6F1C" w:rsidP="007B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88"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:rsidR="007B6F1C" w:rsidRDefault="007B6F1C" w:rsidP="007B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61491" w:rsidRPr="00661491" w:rsidRDefault="007B6F1C" w:rsidP="0066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Михеев</w:t>
      </w:r>
    </w:p>
    <w:sectPr w:rsidR="00661491" w:rsidRPr="00661491" w:rsidSect="0009021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4B6470F"/>
    <w:multiLevelType w:val="multilevel"/>
    <w:tmpl w:val="8E62E9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E38E6"/>
    <w:multiLevelType w:val="multilevel"/>
    <w:tmpl w:val="E0A472D0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82F33"/>
    <w:multiLevelType w:val="hybridMultilevel"/>
    <w:tmpl w:val="0B6475EE"/>
    <w:lvl w:ilvl="0" w:tplc="C7BE7D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DE"/>
    <w:rsid w:val="00090212"/>
    <w:rsid w:val="000A7565"/>
    <w:rsid w:val="000F0C90"/>
    <w:rsid w:val="001D6B35"/>
    <w:rsid w:val="00284900"/>
    <w:rsid w:val="00297EB9"/>
    <w:rsid w:val="002E76DA"/>
    <w:rsid w:val="003368DE"/>
    <w:rsid w:val="0037119D"/>
    <w:rsid w:val="003957E5"/>
    <w:rsid w:val="003A1E79"/>
    <w:rsid w:val="003D183E"/>
    <w:rsid w:val="00407987"/>
    <w:rsid w:val="004219AB"/>
    <w:rsid w:val="00455488"/>
    <w:rsid w:val="00480AFC"/>
    <w:rsid w:val="004E41C3"/>
    <w:rsid w:val="00500DBE"/>
    <w:rsid w:val="0051515E"/>
    <w:rsid w:val="005601B4"/>
    <w:rsid w:val="005820BA"/>
    <w:rsid w:val="005B49AE"/>
    <w:rsid w:val="005C05DE"/>
    <w:rsid w:val="00661491"/>
    <w:rsid w:val="00686CF4"/>
    <w:rsid w:val="006B2F04"/>
    <w:rsid w:val="007009B8"/>
    <w:rsid w:val="00700AA9"/>
    <w:rsid w:val="007B6F1C"/>
    <w:rsid w:val="008335DA"/>
    <w:rsid w:val="0083414B"/>
    <w:rsid w:val="00837476"/>
    <w:rsid w:val="008E27CE"/>
    <w:rsid w:val="00952617"/>
    <w:rsid w:val="00992848"/>
    <w:rsid w:val="00A131AB"/>
    <w:rsid w:val="00A13422"/>
    <w:rsid w:val="00A21BE4"/>
    <w:rsid w:val="00A71C88"/>
    <w:rsid w:val="00B11013"/>
    <w:rsid w:val="00B44466"/>
    <w:rsid w:val="00BB3635"/>
    <w:rsid w:val="00BB3B2C"/>
    <w:rsid w:val="00BD7343"/>
    <w:rsid w:val="00CC44A0"/>
    <w:rsid w:val="00E2168F"/>
    <w:rsid w:val="00ED69BD"/>
    <w:rsid w:val="00F2659F"/>
    <w:rsid w:val="00F54D20"/>
    <w:rsid w:val="00F7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C05DE"/>
    <w:pPr>
      <w:ind w:left="720"/>
      <w:contextualSpacing/>
    </w:pPr>
  </w:style>
  <w:style w:type="paragraph" w:styleId="a4">
    <w:name w:val="No Spacing"/>
    <w:uiPriority w:val="1"/>
    <w:qFormat/>
    <w:rsid w:val="0083414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C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5A12A1A38F4119A24FD9DC42A8906E9B7B412D4E6629B0BDCB3EC483EFF124249510BECF4I6ACK" TargetMode="External"/><Relationship Id="rId13" Type="http://schemas.openxmlformats.org/officeDocument/2006/relationships/hyperlink" Target="consultantplus://offline/ref=91CA5A7535027104E8BE1DFA734B79AE604E54A9949910F8CF5D2BC56098404F10D2606BABAChCEE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1FED197587B9EC6A6D74C71B502C48F205C4C3DE893B0D8E426D99F3EF98AAD4CF3AFD7CE5F46CJ" TargetMode="External"/><Relationship Id="rId12" Type="http://schemas.openxmlformats.org/officeDocument/2006/relationships/hyperlink" Target="consultantplus://offline/ref=91CA5A7535027104E8BE1DFA734B79AE604E54A9949910F8CF5D2BC56098404F10D2606CAAA9hCE8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5B5A5E6B836FEF6F34B9B9E103EC5BE574081D5BEC617BF8A6099D11267EAB6874EE50F8EB6EC29C5D1AC4186D4a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A5A7535027104E8BE1DFA734B79AE604E56A9949110F8CF5D2BC56098404F10D26068AFAFCE33h2EFI" TargetMode="External"/><Relationship Id="rId10" Type="http://schemas.openxmlformats.org/officeDocument/2006/relationships/hyperlink" Target="consultantplus://offline/ref=47B5E010C975F3EC5A41B36A429CCF5A033C62847A88B477FF52DB38FF3F9A143663711B8232J5j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5E010C975F3EC5A41B36A429CCF5A033C62847A88B477FF52DB38FF3F9A143663711F87355C89J3jBK" TargetMode="External"/><Relationship Id="rId14" Type="http://schemas.openxmlformats.org/officeDocument/2006/relationships/hyperlink" Target="consultantplus://offline/ref=91CA5A7535027104E8BE1DFA734B79AE604E56A9949110F8CF5D2BC56098404F10D26068AFAFCE33h2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C8E09-D050-481C-B32A-1B4F396C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ai.shiyanova</cp:lastModifiedBy>
  <cp:revision>8</cp:revision>
  <cp:lastPrinted>2021-07-30T03:19:00Z</cp:lastPrinted>
  <dcterms:created xsi:type="dcterms:W3CDTF">2022-05-11T07:27:00Z</dcterms:created>
  <dcterms:modified xsi:type="dcterms:W3CDTF">2022-07-07T01:52:00Z</dcterms:modified>
</cp:coreProperties>
</file>