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32" w:rsidRPr="00C868C2" w:rsidRDefault="006A18CF" w:rsidP="00C868C2">
      <w:pPr>
        <w:pStyle w:val="1"/>
        <w:jc w:val="center"/>
        <w:rPr>
          <w:rFonts w:ascii="Times New Roman" w:hAnsi="Times New Roman"/>
          <w:sz w:val="28"/>
          <w:szCs w:val="28"/>
        </w:rPr>
      </w:pPr>
      <w:r w:rsidRPr="00C868C2">
        <w:rPr>
          <w:rFonts w:ascii="Times New Roman" w:hAnsi="Times New Roman"/>
          <w:sz w:val="28"/>
          <w:szCs w:val="28"/>
        </w:rPr>
        <w:t xml:space="preserve">Реализация </w:t>
      </w:r>
      <w:proofErr w:type="spellStart"/>
      <w:r w:rsidRPr="00C868C2">
        <w:rPr>
          <w:rFonts w:ascii="Times New Roman" w:hAnsi="Times New Roman"/>
          <w:sz w:val="28"/>
          <w:szCs w:val="28"/>
        </w:rPr>
        <w:t>Росреестром</w:t>
      </w:r>
      <w:proofErr w:type="spellEnd"/>
      <w:r w:rsidRPr="00C868C2">
        <w:rPr>
          <w:rFonts w:ascii="Times New Roman" w:hAnsi="Times New Roman"/>
          <w:sz w:val="28"/>
          <w:szCs w:val="28"/>
        </w:rPr>
        <w:t xml:space="preserve"> Закона о выявлении </w:t>
      </w:r>
      <w:r w:rsidR="00336BFC" w:rsidRPr="00C868C2">
        <w:rPr>
          <w:rFonts w:ascii="Times New Roman" w:hAnsi="Times New Roman"/>
          <w:sz w:val="28"/>
          <w:szCs w:val="28"/>
        </w:rPr>
        <w:t xml:space="preserve">правообладателей </w:t>
      </w:r>
      <w:r w:rsidRPr="00C868C2">
        <w:rPr>
          <w:rFonts w:ascii="Times New Roman" w:hAnsi="Times New Roman"/>
          <w:sz w:val="28"/>
          <w:szCs w:val="28"/>
        </w:rPr>
        <w:t>ранее учтенных объектов недвижимости</w:t>
      </w:r>
    </w:p>
    <w:p w:rsidR="00806AE1" w:rsidRPr="00C868C2" w:rsidRDefault="00806AE1" w:rsidP="00806AE1">
      <w:pPr>
        <w:jc w:val="both"/>
        <w:rPr>
          <w:snapToGrid w:val="0"/>
          <w:sz w:val="28"/>
          <w:szCs w:val="28"/>
        </w:rPr>
      </w:pPr>
    </w:p>
    <w:p w:rsidR="00E13BFF" w:rsidRPr="00C868C2" w:rsidRDefault="00183E65" w:rsidP="00E13BFF">
      <w:pPr>
        <w:tabs>
          <w:tab w:val="left" w:pos="360"/>
          <w:tab w:val="center" w:pos="5076"/>
        </w:tabs>
        <w:jc w:val="both"/>
        <w:rPr>
          <w:sz w:val="28"/>
          <w:szCs w:val="28"/>
        </w:rPr>
      </w:pPr>
      <w:r w:rsidRPr="00C868C2">
        <w:rPr>
          <w:sz w:val="28"/>
          <w:szCs w:val="28"/>
        </w:rPr>
        <w:tab/>
      </w:r>
      <w:r w:rsidR="00976986" w:rsidRPr="00C868C2">
        <w:rPr>
          <w:sz w:val="28"/>
          <w:szCs w:val="28"/>
        </w:rPr>
        <w:tab/>
      </w:r>
      <w:proofErr w:type="gramStart"/>
      <w:r w:rsidR="00C868C2">
        <w:rPr>
          <w:sz w:val="28"/>
          <w:szCs w:val="28"/>
        </w:rPr>
        <w:t xml:space="preserve">С </w:t>
      </w:r>
      <w:r w:rsidR="00E13BFF" w:rsidRPr="00C868C2">
        <w:rPr>
          <w:sz w:val="28"/>
          <w:szCs w:val="28"/>
        </w:rPr>
        <w:t>начала реализации</w:t>
      </w:r>
      <w:r w:rsidR="006A6B09" w:rsidRPr="00C868C2">
        <w:rPr>
          <w:sz w:val="28"/>
          <w:szCs w:val="28"/>
        </w:rPr>
        <w:t xml:space="preserve"> Федерального закона от 30.12.2020 № 518-ФЗ «О внесении изменений в отдельные законодательные акты Российской Федерации» (</w:t>
      </w:r>
      <w:r w:rsidR="00E13BFF" w:rsidRPr="00C868C2">
        <w:rPr>
          <w:sz w:val="28"/>
          <w:szCs w:val="28"/>
        </w:rPr>
        <w:t xml:space="preserve">Закон о выявлении </w:t>
      </w:r>
      <w:r w:rsidR="00336BFC" w:rsidRPr="00C868C2">
        <w:rPr>
          <w:sz w:val="28"/>
          <w:szCs w:val="28"/>
        </w:rPr>
        <w:t xml:space="preserve">правообладателей </w:t>
      </w:r>
      <w:r w:rsidR="00E13BFF" w:rsidRPr="00C868C2">
        <w:rPr>
          <w:sz w:val="28"/>
          <w:szCs w:val="28"/>
        </w:rPr>
        <w:t>ранее учтенных объектов недвижимости</w:t>
      </w:r>
      <w:r w:rsidR="006A6B09" w:rsidRPr="00C868C2">
        <w:rPr>
          <w:sz w:val="28"/>
          <w:szCs w:val="28"/>
        </w:rPr>
        <w:t xml:space="preserve">), т.е. </w:t>
      </w:r>
      <w:r w:rsidR="00E13BFF" w:rsidRPr="00C868C2">
        <w:rPr>
          <w:sz w:val="28"/>
          <w:szCs w:val="28"/>
        </w:rPr>
        <w:t>с 29 июня 2021 года по 1 октября 2021 года</w:t>
      </w:r>
      <w:r w:rsidR="00C868C2">
        <w:rPr>
          <w:sz w:val="28"/>
          <w:szCs w:val="28"/>
        </w:rPr>
        <w:t xml:space="preserve"> </w:t>
      </w:r>
      <w:r w:rsidR="00E13BFF" w:rsidRPr="00C868C2">
        <w:rPr>
          <w:sz w:val="28"/>
          <w:szCs w:val="28"/>
        </w:rPr>
        <w:t xml:space="preserve">по заявлениям правообладателей Управлением </w:t>
      </w:r>
      <w:proofErr w:type="spellStart"/>
      <w:r w:rsidR="00E13BFF" w:rsidRPr="00C868C2">
        <w:rPr>
          <w:sz w:val="28"/>
          <w:szCs w:val="28"/>
        </w:rPr>
        <w:t>Росреестра</w:t>
      </w:r>
      <w:proofErr w:type="spellEnd"/>
      <w:r w:rsidR="00E13BFF" w:rsidRPr="00C868C2">
        <w:rPr>
          <w:sz w:val="28"/>
          <w:szCs w:val="28"/>
        </w:rPr>
        <w:t xml:space="preserve"> по Томской области зарегистрированы ранее возникшие права почти на 900 таких объектов. </w:t>
      </w:r>
      <w:proofErr w:type="gramEnd"/>
    </w:p>
    <w:p w:rsidR="00E13BFF" w:rsidRPr="00C868C2" w:rsidRDefault="00E13BFF" w:rsidP="00E13BFF">
      <w:pPr>
        <w:tabs>
          <w:tab w:val="left" w:pos="360"/>
          <w:tab w:val="center" w:pos="5076"/>
        </w:tabs>
        <w:jc w:val="both"/>
        <w:rPr>
          <w:sz w:val="28"/>
          <w:szCs w:val="28"/>
        </w:rPr>
      </w:pPr>
      <w:r w:rsidRPr="00C868C2">
        <w:rPr>
          <w:sz w:val="28"/>
          <w:szCs w:val="28"/>
        </w:rPr>
        <w:tab/>
        <w:t xml:space="preserve">Ранее учтенными объектами недвижимости </w:t>
      </w:r>
      <w:proofErr w:type="gramStart"/>
      <w:r w:rsidRPr="00C868C2">
        <w:rPr>
          <w:sz w:val="28"/>
          <w:szCs w:val="28"/>
        </w:rPr>
        <w:t>считаются</w:t>
      </w:r>
      <w:proofErr w:type="gramEnd"/>
      <w:r w:rsidRPr="00C868C2">
        <w:rPr>
          <w:sz w:val="28"/>
          <w:szCs w:val="28"/>
        </w:rPr>
        <w:t xml:space="preserve"> в том числе те, права на которые возникли до вступления в силу Федерального закона от 21 июля 1997 г. № 122-ФЗ «О государственной регистрации прав на недвижимое имущество и сделок с ним» и признаются юридически действительными при отсутствии их государственной регистрации. </w:t>
      </w:r>
    </w:p>
    <w:p w:rsidR="00E13BFF" w:rsidRPr="00C868C2" w:rsidRDefault="00E13BFF" w:rsidP="00E13BFF">
      <w:pPr>
        <w:tabs>
          <w:tab w:val="left" w:pos="360"/>
          <w:tab w:val="center" w:pos="5076"/>
        </w:tabs>
        <w:jc w:val="both"/>
        <w:rPr>
          <w:sz w:val="28"/>
          <w:szCs w:val="28"/>
        </w:rPr>
      </w:pPr>
      <w:r w:rsidRPr="00C868C2">
        <w:rPr>
          <w:sz w:val="28"/>
          <w:szCs w:val="28"/>
        </w:rPr>
        <w:tab/>
        <w:t>Причиной отсутствия в ЕГРН актуальных сведений о правообладателях объектов недвижимости является отсутствие волеизъявления правообладателя такого объекта на регистрацию прав на него.</w:t>
      </w:r>
    </w:p>
    <w:p w:rsidR="00E13BFF" w:rsidRPr="00C868C2" w:rsidRDefault="00E13BFF" w:rsidP="00E13BFF">
      <w:pPr>
        <w:tabs>
          <w:tab w:val="left" w:pos="360"/>
          <w:tab w:val="center" w:pos="5076"/>
        </w:tabs>
        <w:jc w:val="both"/>
        <w:rPr>
          <w:sz w:val="28"/>
          <w:szCs w:val="28"/>
        </w:rPr>
      </w:pPr>
      <w:r w:rsidRPr="00C868C2">
        <w:rPr>
          <w:sz w:val="28"/>
          <w:szCs w:val="28"/>
        </w:rPr>
        <w:tab/>
        <w:t xml:space="preserve">Напомним, </w:t>
      </w:r>
      <w:r w:rsidR="006A6B09" w:rsidRPr="00C868C2">
        <w:rPr>
          <w:sz w:val="28"/>
          <w:szCs w:val="28"/>
        </w:rPr>
        <w:t xml:space="preserve">Закон о выявлении </w:t>
      </w:r>
      <w:r w:rsidRPr="00C868C2">
        <w:rPr>
          <w:sz w:val="28"/>
          <w:szCs w:val="28"/>
        </w:rPr>
        <w:t xml:space="preserve">принят в целях повышения качества данных Единого государственного реестра недвижимости (ЕГРН), а также направлен на защиту прав и имущественных интересов граждан. </w:t>
      </w:r>
    </w:p>
    <w:p w:rsidR="006A6B09" w:rsidRPr="00C868C2" w:rsidRDefault="006A6B09" w:rsidP="00E13BFF">
      <w:pPr>
        <w:tabs>
          <w:tab w:val="left" w:pos="360"/>
          <w:tab w:val="center" w:pos="5076"/>
        </w:tabs>
        <w:jc w:val="both"/>
        <w:rPr>
          <w:b/>
          <w:i/>
          <w:sz w:val="28"/>
          <w:szCs w:val="28"/>
        </w:rPr>
      </w:pPr>
      <w:r w:rsidRPr="00C868C2">
        <w:rPr>
          <w:sz w:val="28"/>
          <w:szCs w:val="28"/>
        </w:rPr>
        <w:tab/>
      </w:r>
    </w:p>
    <w:p w:rsidR="00E13BFF" w:rsidRPr="00C868C2" w:rsidRDefault="00E13BFF" w:rsidP="00E13BFF">
      <w:pPr>
        <w:tabs>
          <w:tab w:val="left" w:pos="360"/>
          <w:tab w:val="center" w:pos="5076"/>
        </w:tabs>
        <w:jc w:val="both"/>
        <w:rPr>
          <w:b/>
          <w:i/>
          <w:sz w:val="28"/>
          <w:szCs w:val="28"/>
        </w:rPr>
      </w:pPr>
      <w:r w:rsidRPr="00C868C2">
        <w:rPr>
          <w:b/>
          <w:i/>
          <w:sz w:val="28"/>
          <w:szCs w:val="28"/>
        </w:rPr>
        <w:t xml:space="preserve">Как зарегистрировать права на ранее учтенный объект недвижимости? </w:t>
      </w:r>
    </w:p>
    <w:p w:rsidR="006A6B09" w:rsidRPr="00C868C2" w:rsidRDefault="006A6B09" w:rsidP="00E13BFF">
      <w:pPr>
        <w:tabs>
          <w:tab w:val="left" w:pos="360"/>
          <w:tab w:val="center" w:pos="5076"/>
        </w:tabs>
        <w:jc w:val="both"/>
        <w:rPr>
          <w:b/>
          <w:i/>
          <w:sz w:val="28"/>
          <w:szCs w:val="28"/>
        </w:rPr>
      </w:pPr>
    </w:p>
    <w:p w:rsidR="00E13BFF" w:rsidRPr="00C868C2" w:rsidRDefault="00E13BFF" w:rsidP="00E13BFF">
      <w:pPr>
        <w:tabs>
          <w:tab w:val="left" w:pos="360"/>
          <w:tab w:val="center" w:pos="5076"/>
        </w:tabs>
        <w:jc w:val="both"/>
        <w:rPr>
          <w:sz w:val="28"/>
          <w:szCs w:val="28"/>
        </w:rPr>
      </w:pPr>
      <w:r w:rsidRPr="00C868C2">
        <w:rPr>
          <w:sz w:val="28"/>
          <w:szCs w:val="28"/>
        </w:rPr>
        <w:tab/>
        <w:t xml:space="preserve">Полномочиями по выявлению правообладателей наделены органы государственной власти и органы местного самоуправления. Они выявляют правообладателей ранее учтенных объектов недвижимости, в том числе путем межведомственного взаимодействия с иными органами, и направляют информацию в </w:t>
      </w:r>
      <w:proofErr w:type="spellStart"/>
      <w:r w:rsidRPr="00C868C2">
        <w:rPr>
          <w:sz w:val="28"/>
          <w:szCs w:val="28"/>
        </w:rPr>
        <w:t>Росреестр</w:t>
      </w:r>
      <w:proofErr w:type="spellEnd"/>
      <w:r w:rsidRPr="00C868C2">
        <w:rPr>
          <w:sz w:val="28"/>
          <w:szCs w:val="28"/>
        </w:rPr>
        <w:t xml:space="preserve"> для последующего внесения в ЕГРН. </w:t>
      </w:r>
    </w:p>
    <w:p w:rsidR="006A6B09" w:rsidRPr="00C868C2" w:rsidRDefault="006A6B09" w:rsidP="00E13BFF">
      <w:pPr>
        <w:tabs>
          <w:tab w:val="left" w:pos="360"/>
          <w:tab w:val="center" w:pos="5076"/>
        </w:tabs>
        <w:jc w:val="both"/>
        <w:rPr>
          <w:b/>
          <w:i/>
          <w:sz w:val="28"/>
          <w:szCs w:val="28"/>
        </w:rPr>
      </w:pPr>
    </w:p>
    <w:p w:rsidR="00E13BFF" w:rsidRPr="00C868C2" w:rsidRDefault="00E13BFF" w:rsidP="00E13BFF">
      <w:pPr>
        <w:tabs>
          <w:tab w:val="left" w:pos="360"/>
          <w:tab w:val="center" w:pos="5076"/>
        </w:tabs>
        <w:jc w:val="both"/>
        <w:rPr>
          <w:b/>
          <w:i/>
          <w:sz w:val="28"/>
          <w:szCs w:val="28"/>
        </w:rPr>
      </w:pPr>
      <w:r w:rsidRPr="00C868C2">
        <w:rPr>
          <w:b/>
          <w:i/>
          <w:sz w:val="28"/>
          <w:szCs w:val="28"/>
        </w:rPr>
        <w:t xml:space="preserve">Что должен делать правообладатель? </w:t>
      </w:r>
    </w:p>
    <w:p w:rsidR="00593CAE" w:rsidRPr="00C868C2" w:rsidRDefault="00593CAE" w:rsidP="00E13BFF">
      <w:pPr>
        <w:tabs>
          <w:tab w:val="left" w:pos="360"/>
          <w:tab w:val="center" w:pos="5076"/>
        </w:tabs>
        <w:jc w:val="both"/>
        <w:rPr>
          <w:b/>
          <w:i/>
          <w:sz w:val="28"/>
          <w:szCs w:val="28"/>
        </w:rPr>
      </w:pPr>
    </w:p>
    <w:p w:rsidR="00E13BFF" w:rsidRPr="00C868C2" w:rsidRDefault="00E13BFF" w:rsidP="00E13BFF">
      <w:pPr>
        <w:tabs>
          <w:tab w:val="left" w:pos="360"/>
          <w:tab w:val="center" w:pos="5076"/>
        </w:tabs>
        <w:jc w:val="both"/>
        <w:rPr>
          <w:sz w:val="28"/>
          <w:szCs w:val="28"/>
        </w:rPr>
      </w:pPr>
      <w:r w:rsidRPr="00C868C2">
        <w:rPr>
          <w:sz w:val="28"/>
          <w:szCs w:val="28"/>
        </w:rPr>
        <w:tab/>
        <w:t xml:space="preserve">Никаких действий со стороны самих правообладателей не требуется. Однако правообладатели либо иные лица, чьи интересы могут быть затронуты, вправе самостоятельно предоставлять сведения о правообладателях ранее учтенных объектов недвижимости и соответствующие документы в органы государственной власти и органы местного самоуправления. </w:t>
      </w:r>
    </w:p>
    <w:p w:rsidR="00E13BFF" w:rsidRPr="00C868C2" w:rsidRDefault="00E13BFF" w:rsidP="00E13BFF">
      <w:pPr>
        <w:tabs>
          <w:tab w:val="left" w:pos="360"/>
          <w:tab w:val="center" w:pos="5076"/>
        </w:tabs>
        <w:jc w:val="both"/>
        <w:rPr>
          <w:sz w:val="28"/>
          <w:szCs w:val="28"/>
        </w:rPr>
      </w:pPr>
    </w:p>
    <w:p w:rsidR="00E13BFF" w:rsidRPr="00C868C2" w:rsidRDefault="00E13BFF" w:rsidP="00E13BFF">
      <w:pPr>
        <w:tabs>
          <w:tab w:val="left" w:pos="360"/>
          <w:tab w:val="center" w:pos="5076"/>
        </w:tabs>
        <w:jc w:val="both"/>
        <w:rPr>
          <w:b/>
          <w:i/>
          <w:sz w:val="28"/>
          <w:szCs w:val="28"/>
        </w:rPr>
      </w:pPr>
      <w:r w:rsidRPr="00C868C2">
        <w:rPr>
          <w:sz w:val="28"/>
          <w:szCs w:val="28"/>
        </w:rPr>
        <w:tab/>
      </w:r>
      <w:r w:rsidR="00C868C2">
        <w:rPr>
          <w:b/>
          <w:i/>
          <w:sz w:val="28"/>
          <w:szCs w:val="28"/>
        </w:rPr>
        <w:t>Руководитель</w:t>
      </w:r>
      <w:r w:rsidR="00AD62AE" w:rsidRPr="00C868C2">
        <w:rPr>
          <w:b/>
          <w:i/>
          <w:sz w:val="28"/>
          <w:szCs w:val="28"/>
        </w:rPr>
        <w:t xml:space="preserve"> Управления</w:t>
      </w:r>
      <w:bookmarkStart w:id="0" w:name="_GoBack"/>
      <w:bookmarkEnd w:id="0"/>
      <w:r w:rsidR="00AD62AE" w:rsidRPr="00C868C2">
        <w:rPr>
          <w:b/>
          <w:i/>
          <w:sz w:val="28"/>
          <w:szCs w:val="28"/>
        </w:rPr>
        <w:t xml:space="preserve"> </w:t>
      </w:r>
      <w:proofErr w:type="spellStart"/>
      <w:r w:rsidR="00AD62AE" w:rsidRPr="00C868C2">
        <w:rPr>
          <w:b/>
          <w:i/>
          <w:sz w:val="28"/>
          <w:szCs w:val="28"/>
        </w:rPr>
        <w:t>Рос</w:t>
      </w:r>
      <w:r w:rsidR="00C868C2">
        <w:rPr>
          <w:b/>
          <w:i/>
          <w:sz w:val="28"/>
          <w:szCs w:val="28"/>
        </w:rPr>
        <w:t>реестра</w:t>
      </w:r>
      <w:proofErr w:type="spellEnd"/>
      <w:r w:rsidR="00C868C2">
        <w:rPr>
          <w:b/>
          <w:i/>
          <w:sz w:val="28"/>
          <w:szCs w:val="28"/>
        </w:rPr>
        <w:t xml:space="preserve"> по Томской области Елена</w:t>
      </w:r>
      <w:r w:rsidR="00AD62AE" w:rsidRPr="00C868C2">
        <w:rPr>
          <w:b/>
          <w:i/>
          <w:sz w:val="28"/>
          <w:szCs w:val="28"/>
        </w:rPr>
        <w:t xml:space="preserve"> </w:t>
      </w:r>
      <w:proofErr w:type="spellStart"/>
      <w:r w:rsidR="00AD62AE" w:rsidRPr="00C868C2">
        <w:rPr>
          <w:b/>
          <w:i/>
          <w:sz w:val="28"/>
          <w:szCs w:val="28"/>
        </w:rPr>
        <w:t>Золотков</w:t>
      </w:r>
      <w:r w:rsidR="00C868C2">
        <w:rPr>
          <w:b/>
          <w:i/>
          <w:sz w:val="28"/>
          <w:szCs w:val="28"/>
        </w:rPr>
        <w:t>а</w:t>
      </w:r>
      <w:proofErr w:type="spellEnd"/>
      <w:r w:rsidR="00C868C2">
        <w:rPr>
          <w:b/>
          <w:i/>
          <w:sz w:val="28"/>
          <w:szCs w:val="28"/>
        </w:rPr>
        <w:t xml:space="preserve"> рассказала: «</w:t>
      </w:r>
      <w:r w:rsidR="00C868C2">
        <w:rPr>
          <w:sz w:val="28"/>
          <w:szCs w:val="28"/>
        </w:rPr>
        <w:t>Н</w:t>
      </w:r>
      <w:r w:rsidRPr="00C868C2">
        <w:rPr>
          <w:sz w:val="28"/>
          <w:szCs w:val="28"/>
        </w:rPr>
        <w:t>аличие в ЕГРН зарегистрированных прав граждан способствует защите их прав и имущественных интересов, в том числе от мошеннических действий с их имуществом, а также позволяет наполнить ЕГРН контактными данными правообладателей (адресов электронной почты, почтового адреса). Это позволит органу регистрации прав оперативно направ</w:t>
      </w:r>
      <w:r w:rsidR="00AD62AE" w:rsidRPr="00C868C2">
        <w:rPr>
          <w:sz w:val="28"/>
          <w:szCs w:val="28"/>
        </w:rPr>
        <w:t>ля</w:t>
      </w:r>
      <w:r w:rsidRPr="00C868C2">
        <w:rPr>
          <w:sz w:val="28"/>
          <w:szCs w:val="28"/>
        </w:rPr>
        <w:t xml:space="preserve">ть в адрес собственника различные уведомления, а также обеспечить согласование с </w:t>
      </w:r>
      <w:r w:rsidRPr="00C868C2">
        <w:rPr>
          <w:sz w:val="28"/>
          <w:szCs w:val="28"/>
        </w:rPr>
        <w:lastRenderedPageBreak/>
        <w:t xml:space="preserve">правообладателями земельных участков местоположения границ смежных земельных участков, что поможет избежать возникновения земельных споров. </w:t>
      </w:r>
    </w:p>
    <w:p w:rsidR="006A6B09" w:rsidRPr="00C868C2" w:rsidRDefault="006A6B09" w:rsidP="00E13BFF">
      <w:pPr>
        <w:tabs>
          <w:tab w:val="left" w:pos="360"/>
          <w:tab w:val="center" w:pos="5076"/>
        </w:tabs>
        <w:jc w:val="both"/>
        <w:rPr>
          <w:sz w:val="28"/>
          <w:szCs w:val="28"/>
        </w:rPr>
      </w:pPr>
      <w:r w:rsidRPr="00C868C2">
        <w:rPr>
          <w:sz w:val="28"/>
          <w:szCs w:val="28"/>
        </w:rPr>
        <w:tab/>
        <w:t>В целях активизации работы по реализации Закона о выявлении Управлением 28.09.2021 проведено расширенное совещание с участием представителей органов местного самоуправления всех районов Томской области, непосредственно реализующих мероприятия по выявлению правообладателей. По итогам совещания приняты ряд решений, направленных на повышение эффективности работы по регистрации прав на ране</w:t>
      </w:r>
      <w:r w:rsidR="00C868C2">
        <w:rPr>
          <w:sz w:val="28"/>
          <w:szCs w:val="28"/>
        </w:rPr>
        <w:t>е учтенные объекты недвижимости».</w:t>
      </w:r>
    </w:p>
    <w:p w:rsidR="00E13BFF" w:rsidRPr="00C868C2" w:rsidRDefault="00E13BFF" w:rsidP="00E13BFF">
      <w:pPr>
        <w:tabs>
          <w:tab w:val="left" w:pos="360"/>
          <w:tab w:val="center" w:pos="5076"/>
        </w:tabs>
        <w:jc w:val="both"/>
        <w:rPr>
          <w:sz w:val="28"/>
          <w:szCs w:val="28"/>
        </w:rPr>
      </w:pPr>
    </w:p>
    <w:p w:rsidR="00183E65" w:rsidRPr="00C868C2" w:rsidRDefault="00183E65" w:rsidP="00E13BFF">
      <w:pPr>
        <w:tabs>
          <w:tab w:val="left" w:pos="360"/>
          <w:tab w:val="center" w:pos="5076"/>
        </w:tabs>
        <w:jc w:val="both"/>
        <w:rPr>
          <w:sz w:val="28"/>
          <w:szCs w:val="28"/>
        </w:rPr>
      </w:pPr>
    </w:p>
    <w:p w:rsidR="00183E65" w:rsidRPr="00C868C2" w:rsidRDefault="00183E65" w:rsidP="00DC6FB6">
      <w:pPr>
        <w:tabs>
          <w:tab w:val="left" w:pos="360"/>
          <w:tab w:val="center" w:pos="5076"/>
        </w:tabs>
        <w:jc w:val="both"/>
        <w:rPr>
          <w:sz w:val="28"/>
          <w:szCs w:val="28"/>
        </w:rPr>
      </w:pPr>
    </w:p>
    <w:p w:rsidR="00806AE1" w:rsidRPr="00C868C2" w:rsidRDefault="00806AE1" w:rsidP="00806AE1">
      <w:pPr>
        <w:ind w:right="-14"/>
        <w:jc w:val="both"/>
        <w:rPr>
          <w:sz w:val="28"/>
          <w:szCs w:val="28"/>
        </w:rPr>
      </w:pPr>
      <w:r w:rsidRPr="00C868C2">
        <w:rPr>
          <w:sz w:val="28"/>
          <w:szCs w:val="28"/>
        </w:rPr>
        <w:t xml:space="preserve">Начальник отдела ведения ЕГРН, </w:t>
      </w:r>
    </w:p>
    <w:p w:rsidR="00C868C2" w:rsidRPr="00C868C2" w:rsidRDefault="00806AE1" w:rsidP="00806AE1">
      <w:pPr>
        <w:ind w:right="-14"/>
        <w:jc w:val="both"/>
        <w:rPr>
          <w:sz w:val="28"/>
          <w:szCs w:val="28"/>
        </w:rPr>
      </w:pPr>
      <w:r w:rsidRPr="00C868C2">
        <w:rPr>
          <w:sz w:val="28"/>
          <w:szCs w:val="28"/>
        </w:rPr>
        <w:t xml:space="preserve">повышения качества данных ЕГРН  </w:t>
      </w:r>
    </w:p>
    <w:p w:rsidR="00C868C2" w:rsidRPr="00C868C2" w:rsidRDefault="00C868C2" w:rsidP="00806AE1">
      <w:pPr>
        <w:ind w:right="-14"/>
        <w:jc w:val="both"/>
        <w:rPr>
          <w:sz w:val="28"/>
          <w:szCs w:val="28"/>
        </w:rPr>
      </w:pPr>
      <w:r w:rsidRPr="00C868C2">
        <w:rPr>
          <w:sz w:val="28"/>
          <w:szCs w:val="28"/>
        </w:rPr>
        <w:t xml:space="preserve">Управления </w:t>
      </w:r>
      <w:proofErr w:type="spellStart"/>
      <w:r w:rsidRPr="00C868C2">
        <w:rPr>
          <w:sz w:val="28"/>
          <w:szCs w:val="28"/>
        </w:rPr>
        <w:t>Росреестра</w:t>
      </w:r>
      <w:proofErr w:type="spellEnd"/>
      <w:r w:rsidRPr="00C868C2">
        <w:rPr>
          <w:sz w:val="28"/>
          <w:szCs w:val="28"/>
        </w:rPr>
        <w:t xml:space="preserve"> по Томской области</w:t>
      </w:r>
    </w:p>
    <w:p w:rsidR="00806AE1" w:rsidRPr="00C868C2" w:rsidRDefault="00C868C2" w:rsidP="00806AE1">
      <w:pPr>
        <w:ind w:right="-14"/>
        <w:jc w:val="both"/>
        <w:rPr>
          <w:sz w:val="28"/>
          <w:szCs w:val="28"/>
        </w:rPr>
      </w:pPr>
      <w:r w:rsidRPr="00C868C2">
        <w:rPr>
          <w:sz w:val="28"/>
          <w:szCs w:val="28"/>
        </w:rPr>
        <w:t xml:space="preserve">Тамара </w:t>
      </w:r>
      <w:r w:rsidR="00806AE1" w:rsidRPr="00C868C2">
        <w:rPr>
          <w:sz w:val="28"/>
          <w:szCs w:val="28"/>
        </w:rPr>
        <w:t>Фёдорова</w:t>
      </w:r>
    </w:p>
    <w:p w:rsidR="006A6B09" w:rsidRPr="00C868C2" w:rsidRDefault="006A6B09" w:rsidP="004367FB">
      <w:pPr>
        <w:ind w:right="-14"/>
        <w:jc w:val="both"/>
        <w:rPr>
          <w:sz w:val="28"/>
          <w:szCs w:val="28"/>
        </w:rPr>
      </w:pPr>
    </w:p>
    <w:sectPr w:rsidR="006A6B09" w:rsidRPr="00C868C2" w:rsidSect="00F5223B">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92887"/>
    <w:multiLevelType w:val="multilevel"/>
    <w:tmpl w:val="FD2C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85674"/>
    <w:multiLevelType w:val="hybridMultilevel"/>
    <w:tmpl w:val="BD2A6C0C"/>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nsid w:val="38514666"/>
    <w:multiLevelType w:val="multilevel"/>
    <w:tmpl w:val="D202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1E3258"/>
    <w:multiLevelType w:val="multilevel"/>
    <w:tmpl w:val="0E6A7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224EDB"/>
    <w:multiLevelType w:val="hybridMultilevel"/>
    <w:tmpl w:val="78467084"/>
    <w:lvl w:ilvl="0" w:tplc="CF98A2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AE62861"/>
    <w:multiLevelType w:val="hybridMultilevel"/>
    <w:tmpl w:val="8774ED60"/>
    <w:lvl w:ilvl="0" w:tplc="E746FE0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B956241"/>
    <w:multiLevelType w:val="hybridMultilevel"/>
    <w:tmpl w:val="45788818"/>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E7247C"/>
    <w:rsid w:val="00010746"/>
    <w:rsid w:val="0001145B"/>
    <w:rsid w:val="00020722"/>
    <w:rsid w:val="00040390"/>
    <w:rsid w:val="00041BE2"/>
    <w:rsid w:val="00045539"/>
    <w:rsid w:val="00054EA6"/>
    <w:rsid w:val="00055A85"/>
    <w:rsid w:val="0005699C"/>
    <w:rsid w:val="00064817"/>
    <w:rsid w:val="00087BB7"/>
    <w:rsid w:val="00090E0E"/>
    <w:rsid w:val="000B52DF"/>
    <w:rsid w:val="000B7F41"/>
    <w:rsid w:val="000C3D03"/>
    <w:rsid w:val="000F07A0"/>
    <w:rsid w:val="000F2936"/>
    <w:rsid w:val="000F4390"/>
    <w:rsid w:val="000F68FA"/>
    <w:rsid w:val="001017E4"/>
    <w:rsid w:val="00115F49"/>
    <w:rsid w:val="00137633"/>
    <w:rsid w:val="00141A3C"/>
    <w:rsid w:val="0014775C"/>
    <w:rsid w:val="00154264"/>
    <w:rsid w:val="001655CD"/>
    <w:rsid w:val="00165C96"/>
    <w:rsid w:val="00183E65"/>
    <w:rsid w:val="001926D8"/>
    <w:rsid w:val="001C1E77"/>
    <w:rsid w:val="001D1D06"/>
    <w:rsid w:val="001E2DA4"/>
    <w:rsid w:val="001F7A14"/>
    <w:rsid w:val="00260204"/>
    <w:rsid w:val="0026778D"/>
    <w:rsid w:val="0028178E"/>
    <w:rsid w:val="002A0E4E"/>
    <w:rsid w:val="002A1111"/>
    <w:rsid w:val="002C2078"/>
    <w:rsid w:val="002D1489"/>
    <w:rsid w:val="00310121"/>
    <w:rsid w:val="00336BFC"/>
    <w:rsid w:val="003612FF"/>
    <w:rsid w:val="00381896"/>
    <w:rsid w:val="00381932"/>
    <w:rsid w:val="0039180A"/>
    <w:rsid w:val="003945AC"/>
    <w:rsid w:val="003D3B68"/>
    <w:rsid w:val="003E011A"/>
    <w:rsid w:val="003F551A"/>
    <w:rsid w:val="00400791"/>
    <w:rsid w:val="00410223"/>
    <w:rsid w:val="004366AA"/>
    <w:rsid w:val="004367FB"/>
    <w:rsid w:val="00452DDE"/>
    <w:rsid w:val="00464A17"/>
    <w:rsid w:val="004A73CE"/>
    <w:rsid w:val="004B1DBA"/>
    <w:rsid w:val="004B67D0"/>
    <w:rsid w:val="004C6B3F"/>
    <w:rsid w:val="004D7315"/>
    <w:rsid w:val="004F3D24"/>
    <w:rsid w:val="0050454B"/>
    <w:rsid w:val="00506BDF"/>
    <w:rsid w:val="005249ED"/>
    <w:rsid w:val="00583D8E"/>
    <w:rsid w:val="005872D7"/>
    <w:rsid w:val="00591EB7"/>
    <w:rsid w:val="00593CAE"/>
    <w:rsid w:val="00594B82"/>
    <w:rsid w:val="005C0B40"/>
    <w:rsid w:val="0060299E"/>
    <w:rsid w:val="00622EA7"/>
    <w:rsid w:val="0062611F"/>
    <w:rsid w:val="00634BF1"/>
    <w:rsid w:val="00636ED9"/>
    <w:rsid w:val="00645442"/>
    <w:rsid w:val="00665DB5"/>
    <w:rsid w:val="006A18CF"/>
    <w:rsid w:val="006A6B09"/>
    <w:rsid w:val="006E01E6"/>
    <w:rsid w:val="006E52AF"/>
    <w:rsid w:val="006F74DD"/>
    <w:rsid w:val="00715A0D"/>
    <w:rsid w:val="00722977"/>
    <w:rsid w:val="0073335A"/>
    <w:rsid w:val="00754F12"/>
    <w:rsid w:val="007551BB"/>
    <w:rsid w:val="00783C96"/>
    <w:rsid w:val="00784513"/>
    <w:rsid w:val="00793F2F"/>
    <w:rsid w:val="00796EFF"/>
    <w:rsid w:val="007A3723"/>
    <w:rsid w:val="007B03CA"/>
    <w:rsid w:val="007B6AF9"/>
    <w:rsid w:val="007C7B72"/>
    <w:rsid w:val="007E21A0"/>
    <w:rsid w:val="007E7D4E"/>
    <w:rsid w:val="007F57D1"/>
    <w:rsid w:val="00806AE1"/>
    <w:rsid w:val="008133BA"/>
    <w:rsid w:val="00825CB9"/>
    <w:rsid w:val="008464B7"/>
    <w:rsid w:val="00865353"/>
    <w:rsid w:val="00892CDD"/>
    <w:rsid w:val="008B1964"/>
    <w:rsid w:val="008B6F00"/>
    <w:rsid w:val="008F43E1"/>
    <w:rsid w:val="00903565"/>
    <w:rsid w:val="009315CB"/>
    <w:rsid w:val="00951967"/>
    <w:rsid w:val="009667C0"/>
    <w:rsid w:val="00976986"/>
    <w:rsid w:val="00977399"/>
    <w:rsid w:val="00983700"/>
    <w:rsid w:val="00985079"/>
    <w:rsid w:val="009B2B1D"/>
    <w:rsid w:val="009B6090"/>
    <w:rsid w:val="009C1F7E"/>
    <w:rsid w:val="009E5E54"/>
    <w:rsid w:val="009F46F9"/>
    <w:rsid w:val="009F5FD2"/>
    <w:rsid w:val="00A23CD5"/>
    <w:rsid w:val="00A24472"/>
    <w:rsid w:val="00A43FD2"/>
    <w:rsid w:val="00A510BB"/>
    <w:rsid w:val="00A51178"/>
    <w:rsid w:val="00A65438"/>
    <w:rsid w:val="00A91646"/>
    <w:rsid w:val="00AA13A3"/>
    <w:rsid w:val="00AB2C20"/>
    <w:rsid w:val="00AC1C48"/>
    <w:rsid w:val="00AC6321"/>
    <w:rsid w:val="00AD09E1"/>
    <w:rsid w:val="00AD62AE"/>
    <w:rsid w:val="00AD7114"/>
    <w:rsid w:val="00AE303D"/>
    <w:rsid w:val="00B8072E"/>
    <w:rsid w:val="00BB267D"/>
    <w:rsid w:val="00BB361D"/>
    <w:rsid w:val="00BB4AB4"/>
    <w:rsid w:val="00BC005B"/>
    <w:rsid w:val="00BE11FC"/>
    <w:rsid w:val="00BE736D"/>
    <w:rsid w:val="00C01649"/>
    <w:rsid w:val="00C0596F"/>
    <w:rsid w:val="00C05DAD"/>
    <w:rsid w:val="00C10129"/>
    <w:rsid w:val="00C2014A"/>
    <w:rsid w:val="00C8112B"/>
    <w:rsid w:val="00C81434"/>
    <w:rsid w:val="00C868C2"/>
    <w:rsid w:val="00C94BB7"/>
    <w:rsid w:val="00C94DFB"/>
    <w:rsid w:val="00CC33D7"/>
    <w:rsid w:val="00CD2B83"/>
    <w:rsid w:val="00CD2C3D"/>
    <w:rsid w:val="00CF1417"/>
    <w:rsid w:val="00D37CCF"/>
    <w:rsid w:val="00D53981"/>
    <w:rsid w:val="00D63461"/>
    <w:rsid w:val="00D736C2"/>
    <w:rsid w:val="00D84DBD"/>
    <w:rsid w:val="00D90393"/>
    <w:rsid w:val="00D927BD"/>
    <w:rsid w:val="00D95027"/>
    <w:rsid w:val="00DC6FB6"/>
    <w:rsid w:val="00DD5871"/>
    <w:rsid w:val="00E042ED"/>
    <w:rsid w:val="00E13BFF"/>
    <w:rsid w:val="00E222A9"/>
    <w:rsid w:val="00E34FEE"/>
    <w:rsid w:val="00E41C63"/>
    <w:rsid w:val="00E57EC6"/>
    <w:rsid w:val="00E7247C"/>
    <w:rsid w:val="00E81DEF"/>
    <w:rsid w:val="00E83328"/>
    <w:rsid w:val="00EB2C81"/>
    <w:rsid w:val="00EC12E4"/>
    <w:rsid w:val="00EC5F86"/>
    <w:rsid w:val="00F2185E"/>
    <w:rsid w:val="00F22DDD"/>
    <w:rsid w:val="00F25119"/>
    <w:rsid w:val="00F3143C"/>
    <w:rsid w:val="00F3250E"/>
    <w:rsid w:val="00F5223B"/>
    <w:rsid w:val="00F74F61"/>
    <w:rsid w:val="00F76468"/>
    <w:rsid w:val="00F8714B"/>
    <w:rsid w:val="00F95F52"/>
    <w:rsid w:val="00F96C26"/>
    <w:rsid w:val="00FA1F9F"/>
    <w:rsid w:val="00FA2A47"/>
    <w:rsid w:val="00FA7C90"/>
    <w:rsid w:val="00FC1737"/>
    <w:rsid w:val="00FF222B"/>
    <w:rsid w:val="00FF38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3D7"/>
    <w:rPr>
      <w:sz w:val="24"/>
      <w:szCs w:val="24"/>
    </w:rPr>
  </w:style>
  <w:style w:type="paragraph" w:styleId="1">
    <w:name w:val="heading 1"/>
    <w:basedOn w:val="a"/>
    <w:next w:val="a"/>
    <w:link w:val="10"/>
    <w:qFormat/>
    <w:rsid w:val="008B196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806AE1"/>
    <w:pPr>
      <w:keepNext/>
      <w:spacing w:before="240" w:after="60"/>
      <w:outlineLvl w:val="1"/>
    </w:pPr>
    <w:rPr>
      <w:rFonts w:ascii="Cambria" w:hAnsi="Cambria"/>
      <w:b/>
      <w:bCs/>
      <w:i/>
      <w:iCs/>
      <w:sz w:val="28"/>
      <w:szCs w:val="28"/>
    </w:rPr>
  </w:style>
  <w:style w:type="paragraph" w:styleId="3">
    <w:name w:val="heading 3"/>
    <w:basedOn w:val="a"/>
    <w:qFormat/>
    <w:rsid w:val="00E724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7247C"/>
    <w:pPr>
      <w:spacing w:before="100" w:beforeAutospacing="1" w:after="100" w:afterAutospacing="1"/>
    </w:pPr>
  </w:style>
  <w:style w:type="character" w:customStyle="1" w:styleId="articleseparator">
    <w:name w:val="article_separator"/>
    <w:basedOn w:val="a0"/>
    <w:rsid w:val="00E7247C"/>
  </w:style>
  <w:style w:type="character" w:styleId="a4">
    <w:name w:val="Hyperlink"/>
    <w:rsid w:val="00E7247C"/>
    <w:rPr>
      <w:color w:val="0000FF"/>
      <w:u w:val="single"/>
    </w:rPr>
  </w:style>
  <w:style w:type="paragraph" w:styleId="z-">
    <w:name w:val="HTML Top of Form"/>
    <w:basedOn w:val="a"/>
    <w:next w:val="a"/>
    <w:hidden/>
    <w:rsid w:val="00E7247C"/>
    <w:pPr>
      <w:pBdr>
        <w:bottom w:val="single" w:sz="6" w:space="1" w:color="auto"/>
      </w:pBdr>
      <w:jc w:val="center"/>
    </w:pPr>
    <w:rPr>
      <w:rFonts w:ascii="Arial" w:hAnsi="Arial" w:cs="Arial"/>
      <w:vanish/>
      <w:sz w:val="16"/>
      <w:szCs w:val="16"/>
    </w:rPr>
  </w:style>
  <w:style w:type="paragraph" w:customStyle="1" w:styleId="11">
    <w:name w:val="стиль1"/>
    <w:basedOn w:val="a"/>
    <w:rsid w:val="00E7247C"/>
    <w:pPr>
      <w:spacing w:before="100" w:beforeAutospacing="1" w:after="100" w:afterAutospacing="1"/>
    </w:pPr>
  </w:style>
  <w:style w:type="character" w:styleId="a5">
    <w:name w:val="Strong"/>
    <w:qFormat/>
    <w:rsid w:val="00E7247C"/>
    <w:rPr>
      <w:b/>
      <w:bCs/>
    </w:rPr>
  </w:style>
  <w:style w:type="paragraph" w:styleId="z-0">
    <w:name w:val="HTML Bottom of Form"/>
    <w:basedOn w:val="a"/>
    <w:next w:val="a"/>
    <w:hidden/>
    <w:rsid w:val="00E7247C"/>
    <w:pPr>
      <w:pBdr>
        <w:top w:val="single" w:sz="6" w:space="1" w:color="auto"/>
      </w:pBdr>
      <w:jc w:val="center"/>
    </w:pPr>
    <w:rPr>
      <w:rFonts w:ascii="Arial" w:hAnsi="Arial" w:cs="Arial"/>
      <w:vanish/>
      <w:sz w:val="16"/>
      <w:szCs w:val="16"/>
    </w:rPr>
  </w:style>
  <w:style w:type="paragraph" w:styleId="a6">
    <w:name w:val="Balloon Text"/>
    <w:basedOn w:val="a"/>
    <w:semiHidden/>
    <w:rsid w:val="00020722"/>
    <w:rPr>
      <w:rFonts w:ascii="Tahoma" w:hAnsi="Tahoma" w:cs="Tahoma"/>
      <w:sz w:val="16"/>
      <w:szCs w:val="16"/>
    </w:rPr>
  </w:style>
  <w:style w:type="paragraph" w:customStyle="1" w:styleId="ConsPlusNormal">
    <w:name w:val="ConsPlusNormal"/>
    <w:rsid w:val="00020722"/>
    <w:pPr>
      <w:autoSpaceDE w:val="0"/>
      <w:autoSpaceDN w:val="0"/>
      <w:adjustRightInd w:val="0"/>
    </w:pPr>
  </w:style>
  <w:style w:type="character" w:customStyle="1" w:styleId="small">
    <w:name w:val="small"/>
    <w:basedOn w:val="a0"/>
    <w:rsid w:val="00137633"/>
  </w:style>
  <w:style w:type="character" w:customStyle="1" w:styleId="navigation-current-item">
    <w:name w:val="navigation-current-item"/>
    <w:basedOn w:val="a0"/>
    <w:rsid w:val="00BB361D"/>
  </w:style>
  <w:style w:type="character" w:customStyle="1" w:styleId="FontStyle82">
    <w:name w:val="Font Style82"/>
    <w:rsid w:val="00D37CCF"/>
    <w:rPr>
      <w:rFonts w:ascii="Times New Roman" w:hAnsi="Times New Roman" w:cs="Times New Roman"/>
      <w:b/>
      <w:bCs/>
      <w:sz w:val="30"/>
      <w:szCs w:val="30"/>
    </w:rPr>
  </w:style>
  <w:style w:type="character" w:customStyle="1" w:styleId="10">
    <w:name w:val="Заголовок 1 Знак"/>
    <w:link w:val="1"/>
    <w:rsid w:val="008B1964"/>
    <w:rPr>
      <w:rFonts w:ascii="Cambria" w:eastAsia="Times New Roman" w:hAnsi="Cambria" w:cs="Times New Roman"/>
      <w:b/>
      <w:bCs/>
      <w:kern w:val="32"/>
      <w:sz w:val="32"/>
      <w:szCs w:val="32"/>
    </w:rPr>
  </w:style>
  <w:style w:type="paragraph" w:customStyle="1" w:styleId="rtejustify">
    <w:name w:val="rtejustify"/>
    <w:basedOn w:val="a"/>
    <w:rsid w:val="00506BDF"/>
    <w:pPr>
      <w:spacing w:before="100" w:beforeAutospacing="1" w:after="100" w:afterAutospacing="1"/>
    </w:pPr>
  </w:style>
  <w:style w:type="character" w:customStyle="1" w:styleId="extended-textfull">
    <w:name w:val="extended-text__full"/>
    <w:rsid w:val="00951967"/>
  </w:style>
  <w:style w:type="paragraph" w:styleId="a7">
    <w:name w:val="Block Text"/>
    <w:basedOn w:val="a"/>
    <w:link w:val="a8"/>
    <w:rsid w:val="002C2078"/>
    <w:pPr>
      <w:spacing w:line="317" w:lineRule="exact"/>
      <w:ind w:left="24" w:right="5" w:firstLine="706"/>
      <w:jc w:val="both"/>
    </w:pPr>
    <w:rPr>
      <w:color w:val="000000"/>
      <w:sz w:val="28"/>
      <w:szCs w:val="20"/>
    </w:rPr>
  </w:style>
  <w:style w:type="character" w:customStyle="1" w:styleId="a8">
    <w:name w:val="Цитата Знак"/>
    <w:link w:val="a7"/>
    <w:rsid w:val="002C2078"/>
    <w:rPr>
      <w:color w:val="000000"/>
      <w:sz w:val="28"/>
    </w:rPr>
  </w:style>
  <w:style w:type="paragraph" w:customStyle="1" w:styleId="article-renderblock">
    <w:name w:val="article-render__block"/>
    <w:basedOn w:val="a"/>
    <w:rsid w:val="0050454B"/>
    <w:pPr>
      <w:spacing w:before="100" w:beforeAutospacing="1" w:after="100" w:afterAutospacing="1"/>
    </w:pPr>
  </w:style>
  <w:style w:type="character" w:customStyle="1" w:styleId="20">
    <w:name w:val="Заголовок 2 Знак"/>
    <w:link w:val="2"/>
    <w:rsid w:val="00806AE1"/>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425033338">
      <w:bodyDiv w:val="1"/>
      <w:marLeft w:val="0"/>
      <w:marRight w:val="0"/>
      <w:marTop w:val="0"/>
      <w:marBottom w:val="0"/>
      <w:divBdr>
        <w:top w:val="none" w:sz="0" w:space="0" w:color="auto"/>
        <w:left w:val="none" w:sz="0" w:space="0" w:color="auto"/>
        <w:bottom w:val="none" w:sz="0" w:space="0" w:color="auto"/>
        <w:right w:val="none" w:sz="0" w:space="0" w:color="auto"/>
      </w:divBdr>
    </w:div>
    <w:div w:id="592200253">
      <w:bodyDiv w:val="1"/>
      <w:marLeft w:val="0"/>
      <w:marRight w:val="0"/>
      <w:marTop w:val="0"/>
      <w:marBottom w:val="0"/>
      <w:divBdr>
        <w:top w:val="none" w:sz="0" w:space="0" w:color="auto"/>
        <w:left w:val="none" w:sz="0" w:space="0" w:color="auto"/>
        <w:bottom w:val="none" w:sz="0" w:space="0" w:color="auto"/>
        <w:right w:val="none" w:sz="0" w:space="0" w:color="auto"/>
      </w:divBdr>
      <w:divsChild>
        <w:div w:id="771317917">
          <w:marLeft w:val="0"/>
          <w:marRight w:val="0"/>
          <w:marTop w:val="0"/>
          <w:marBottom w:val="0"/>
          <w:divBdr>
            <w:top w:val="none" w:sz="0" w:space="0" w:color="auto"/>
            <w:left w:val="none" w:sz="0" w:space="0" w:color="auto"/>
            <w:bottom w:val="none" w:sz="0" w:space="0" w:color="auto"/>
            <w:right w:val="none" w:sz="0" w:space="0" w:color="auto"/>
          </w:divBdr>
          <w:divsChild>
            <w:div w:id="877166258">
              <w:marLeft w:val="0"/>
              <w:marRight w:val="0"/>
              <w:marTop w:val="0"/>
              <w:marBottom w:val="0"/>
              <w:divBdr>
                <w:top w:val="none" w:sz="0" w:space="0" w:color="auto"/>
                <w:left w:val="none" w:sz="0" w:space="0" w:color="auto"/>
                <w:bottom w:val="none" w:sz="0" w:space="0" w:color="auto"/>
                <w:right w:val="none" w:sz="0" w:space="0" w:color="auto"/>
              </w:divBdr>
              <w:divsChild>
                <w:div w:id="347869653">
                  <w:marLeft w:val="0"/>
                  <w:marRight w:val="0"/>
                  <w:marTop w:val="0"/>
                  <w:marBottom w:val="0"/>
                  <w:divBdr>
                    <w:top w:val="none" w:sz="0" w:space="0" w:color="auto"/>
                    <w:left w:val="none" w:sz="0" w:space="0" w:color="auto"/>
                    <w:bottom w:val="none" w:sz="0" w:space="0" w:color="auto"/>
                    <w:right w:val="none" w:sz="0" w:space="0" w:color="auto"/>
                  </w:divBdr>
                </w:div>
                <w:div w:id="661784221">
                  <w:marLeft w:val="0"/>
                  <w:marRight w:val="0"/>
                  <w:marTop w:val="0"/>
                  <w:marBottom w:val="0"/>
                  <w:divBdr>
                    <w:top w:val="none" w:sz="0" w:space="0" w:color="auto"/>
                    <w:left w:val="none" w:sz="0" w:space="0" w:color="auto"/>
                    <w:bottom w:val="none" w:sz="0" w:space="0" w:color="auto"/>
                    <w:right w:val="none" w:sz="0" w:space="0" w:color="auto"/>
                  </w:divBdr>
                </w:div>
              </w:divsChild>
            </w:div>
            <w:div w:id="1617637640">
              <w:marLeft w:val="0"/>
              <w:marRight w:val="0"/>
              <w:marTop w:val="0"/>
              <w:marBottom w:val="0"/>
              <w:divBdr>
                <w:top w:val="none" w:sz="0" w:space="0" w:color="auto"/>
                <w:left w:val="none" w:sz="0" w:space="0" w:color="auto"/>
                <w:bottom w:val="none" w:sz="0" w:space="0" w:color="auto"/>
                <w:right w:val="none" w:sz="0" w:space="0" w:color="auto"/>
              </w:divBdr>
              <w:divsChild>
                <w:div w:id="152450388">
                  <w:marLeft w:val="0"/>
                  <w:marRight w:val="0"/>
                  <w:marTop w:val="0"/>
                  <w:marBottom w:val="0"/>
                  <w:divBdr>
                    <w:top w:val="none" w:sz="0" w:space="0" w:color="auto"/>
                    <w:left w:val="none" w:sz="0" w:space="0" w:color="auto"/>
                    <w:bottom w:val="none" w:sz="0" w:space="0" w:color="auto"/>
                    <w:right w:val="none" w:sz="0" w:space="0" w:color="auto"/>
                  </w:divBdr>
                  <w:divsChild>
                    <w:div w:id="129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0245">
          <w:marLeft w:val="0"/>
          <w:marRight w:val="0"/>
          <w:marTop w:val="0"/>
          <w:marBottom w:val="0"/>
          <w:divBdr>
            <w:top w:val="none" w:sz="0" w:space="0" w:color="auto"/>
            <w:left w:val="none" w:sz="0" w:space="0" w:color="auto"/>
            <w:bottom w:val="none" w:sz="0" w:space="0" w:color="auto"/>
            <w:right w:val="none" w:sz="0" w:space="0" w:color="auto"/>
          </w:divBdr>
          <w:divsChild>
            <w:div w:id="209533841">
              <w:marLeft w:val="0"/>
              <w:marRight w:val="0"/>
              <w:marTop w:val="0"/>
              <w:marBottom w:val="0"/>
              <w:divBdr>
                <w:top w:val="none" w:sz="0" w:space="0" w:color="auto"/>
                <w:left w:val="none" w:sz="0" w:space="0" w:color="auto"/>
                <w:bottom w:val="none" w:sz="0" w:space="0" w:color="auto"/>
                <w:right w:val="none" w:sz="0" w:space="0" w:color="auto"/>
              </w:divBdr>
              <w:divsChild>
                <w:div w:id="1239946482">
                  <w:marLeft w:val="0"/>
                  <w:marRight w:val="0"/>
                  <w:marTop w:val="0"/>
                  <w:marBottom w:val="0"/>
                  <w:divBdr>
                    <w:top w:val="none" w:sz="0" w:space="0" w:color="auto"/>
                    <w:left w:val="none" w:sz="0" w:space="0" w:color="auto"/>
                    <w:bottom w:val="none" w:sz="0" w:space="0" w:color="auto"/>
                    <w:right w:val="none" w:sz="0" w:space="0" w:color="auto"/>
                  </w:divBdr>
                  <w:divsChild>
                    <w:div w:id="466749806">
                      <w:marLeft w:val="0"/>
                      <w:marRight w:val="0"/>
                      <w:marTop w:val="0"/>
                      <w:marBottom w:val="0"/>
                      <w:divBdr>
                        <w:top w:val="none" w:sz="0" w:space="0" w:color="auto"/>
                        <w:left w:val="none" w:sz="0" w:space="0" w:color="auto"/>
                        <w:bottom w:val="none" w:sz="0" w:space="0" w:color="auto"/>
                        <w:right w:val="none" w:sz="0" w:space="0" w:color="auto"/>
                      </w:divBdr>
                      <w:divsChild>
                        <w:div w:id="1054239338">
                          <w:marLeft w:val="0"/>
                          <w:marRight w:val="0"/>
                          <w:marTop w:val="0"/>
                          <w:marBottom w:val="0"/>
                          <w:divBdr>
                            <w:top w:val="none" w:sz="0" w:space="0" w:color="auto"/>
                            <w:left w:val="none" w:sz="0" w:space="0" w:color="auto"/>
                            <w:bottom w:val="none" w:sz="0" w:space="0" w:color="auto"/>
                            <w:right w:val="none" w:sz="0" w:space="0" w:color="auto"/>
                          </w:divBdr>
                          <w:divsChild>
                            <w:div w:id="20725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211563">
      <w:bodyDiv w:val="1"/>
      <w:marLeft w:val="0"/>
      <w:marRight w:val="0"/>
      <w:marTop w:val="0"/>
      <w:marBottom w:val="0"/>
      <w:divBdr>
        <w:top w:val="none" w:sz="0" w:space="0" w:color="auto"/>
        <w:left w:val="none" w:sz="0" w:space="0" w:color="auto"/>
        <w:bottom w:val="none" w:sz="0" w:space="0" w:color="auto"/>
        <w:right w:val="none" w:sz="0" w:space="0" w:color="auto"/>
      </w:divBdr>
    </w:div>
    <w:div w:id="1070810865">
      <w:bodyDiv w:val="1"/>
      <w:marLeft w:val="0"/>
      <w:marRight w:val="0"/>
      <w:marTop w:val="0"/>
      <w:marBottom w:val="0"/>
      <w:divBdr>
        <w:top w:val="none" w:sz="0" w:space="0" w:color="auto"/>
        <w:left w:val="none" w:sz="0" w:space="0" w:color="auto"/>
        <w:bottom w:val="none" w:sz="0" w:space="0" w:color="auto"/>
        <w:right w:val="none" w:sz="0" w:space="0" w:color="auto"/>
      </w:divBdr>
      <w:divsChild>
        <w:div w:id="410467034">
          <w:marLeft w:val="0"/>
          <w:marRight w:val="0"/>
          <w:marTop w:val="0"/>
          <w:marBottom w:val="0"/>
          <w:divBdr>
            <w:top w:val="none" w:sz="0" w:space="0" w:color="auto"/>
            <w:left w:val="none" w:sz="0" w:space="0" w:color="auto"/>
            <w:bottom w:val="none" w:sz="0" w:space="0" w:color="auto"/>
            <w:right w:val="none" w:sz="0" w:space="0" w:color="auto"/>
          </w:divBdr>
        </w:div>
        <w:div w:id="1198615701">
          <w:marLeft w:val="0"/>
          <w:marRight w:val="0"/>
          <w:marTop w:val="0"/>
          <w:marBottom w:val="0"/>
          <w:divBdr>
            <w:top w:val="none" w:sz="0" w:space="0" w:color="auto"/>
            <w:left w:val="none" w:sz="0" w:space="0" w:color="auto"/>
            <w:bottom w:val="none" w:sz="0" w:space="0" w:color="auto"/>
            <w:right w:val="none" w:sz="0" w:space="0" w:color="auto"/>
          </w:divBdr>
        </w:div>
      </w:divsChild>
    </w:div>
    <w:div w:id="1164973578">
      <w:bodyDiv w:val="1"/>
      <w:marLeft w:val="0"/>
      <w:marRight w:val="0"/>
      <w:marTop w:val="0"/>
      <w:marBottom w:val="0"/>
      <w:divBdr>
        <w:top w:val="none" w:sz="0" w:space="0" w:color="auto"/>
        <w:left w:val="none" w:sz="0" w:space="0" w:color="auto"/>
        <w:bottom w:val="none" w:sz="0" w:space="0" w:color="auto"/>
        <w:right w:val="none" w:sz="0" w:space="0" w:color="auto"/>
      </w:divBdr>
    </w:div>
    <w:div w:id="1309633276">
      <w:bodyDiv w:val="1"/>
      <w:marLeft w:val="0"/>
      <w:marRight w:val="0"/>
      <w:marTop w:val="0"/>
      <w:marBottom w:val="0"/>
      <w:divBdr>
        <w:top w:val="none" w:sz="0" w:space="0" w:color="auto"/>
        <w:left w:val="none" w:sz="0" w:space="0" w:color="auto"/>
        <w:bottom w:val="none" w:sz="0" w:space="0" w:color="auto"/>
        <w:right w:val="none" w:sz="0" w:space="0" w:color="auto"/>
      </w:divBdr>
    </w:div>
    <w:div w:id="1428115055">
      <w:bodyDiv w:val="1"/>
      <w:marLeft w:val="0"/>
      <w:marRight w:val="0"/>
      <w:marTop w:val="0"/>
      <w:marBottom w:val="0"/>
      <w:divBdr>
        <w:top w:val="none" w:sz="0" w:space="0" w:color="auto"/>
        <w:left w:val="none" w:sz="0" w:space="0" w:color="auto"/>
        <w:bottom w:val="none" w:sz="0" w:space="0" w:color="auto"/>
        <w:right w:val="none" w:sz="0" w:space="0" w:color="auto"/>
      </w:divBdr>
    </w:div>
    <w:div w:id="1436442231">
      <w:bodyDiv w:val="1"/>
      <w:marLeft w:val="0"/>
      <w:marRight w:val="0"/>
      <w:marTop w:val="0"/>
      <w:marBottom w:val="0"/>
      <w:divBdr>
        <w:top w:val="none" w:sz="0" w:space="0" w:color="auto"/>
        <w:left w:val="none" w:sz="0" w:space="0" w:color="auto"/>
        <w:bottom w:val="none" w:sz="0" w:space="0" w:color="auto"/>
        <w:right w:val="none" w:sz="0" w:space="0" w:color="auto"/>
      </w:divBdr>
    </w:div>
    <w:div w:id="1472022607">
      <w:bodyDiv w:val="1"/>
      <w:marLeft w:val="0"/>
      <w:marRight w:val="0"/>
      <w:marTop w:val="0"/>
      <w:marBottom w:val="0"/>
      <w:divBdr>
        <w:top w:val="none" w:sz="0" w:space="0" w:color="auto"/>
        <w:left w:val="none" w:sz="0" w:space="0" w:color="auto"/>
        <w:bottom w:val="none" w:sz="0" w:space="0" w:color="auto"/>
        <w:right w:val="none" w:sz="0" w:space="0" w:color="auto"/>
      </w:divBdr>
      <w:divsChild>
        <w:div w:id="1031302237">
          <w:marLeft w:val="0"/>
          <w:marRight w:val="0"/>
          <w:marTop w:val="0"/>
          <w:marBottom w:val="0"/>
          <w:divBdr>
            <w:top w:val="none" w:sz="0" w:space="0" w:color="auto"/>
            <w:left w:val="none" w:sz="0" w:space="0" w:color="auto"/>
            <w:bottom w:val="none" w:sz="0" w:space="0" w:color="auto"/>
            <w:right w:val="none" w:sz="0" w:space="0" w:color="auto"/>
          </w:divBdr>
          <w:divsChild>
            <w:div w:id="151881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9555">
      <w:bodyDiv w:val="1"/>
      <w:marLeft w:val="0"/>
      <w:marRight w:val="0"/>
      <w:marTop w:val="0"/>
      <w:marBottom w:val="0"/>
      <w:divBdr>
        <w:top w:val="none" w:sz="0" w:space="0" w:color="auto"/>
        <w:left w:val="none" w:sz="0" w:space="0" w:color="auto"/>
        <w:bottom w:val="none" w:sz="0" w:space="0" w:color="auto"/>
        <w:right w:val="none" w:sz="0" w:space="0" w:color="auto"/>
      </w:divBdr>
    </w:div>
    <w:div w:id="1977484500">
      <w:bodyDiv w:val="1"/>
      <w:marLeft w:val="0"/>
      <w:marRight w:val="0"/>
      <w:marTop w:val="0"/>
      <w:marBottom w:val="0"/>
      <w:divBdr>
        <w:top w:val="none" w:sz="0" w:space="0" w:color="auto"/>
        <w:left w:val="none" w:sz="0" w:space="0" w:color="auto"/>
        <w:bottom w:val="none" w:sz="0" w:space="0" w:color="auto"/>
        <w:right w:val="none" w:sz="0" w:space="0" w:color="auto"/>
      </w:divBdr>
    </w:div>
    <w:div w:id="213748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B7B32-D187-4517-89FB-0FCC41EE1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384</Words>
  <Characters>2778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гличский отдел Управления Федеральной службы государственной регистрации,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vt:lpstr>
    </vt:vector>
  </TitlesOfParts>
  <Company>Kraftway</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гличский отдел Управления Федеральной службы государственной регистрации,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dc:title>
  <dc:creator>koverda</dc:creator>
  <cp:lastModifiedBy>ai.shiyanova</cp:lastModifiedBy>
  <cp:revision>3</cp:revision>
  <cp:lastPrinted>2021-10-21T09:02:00Z</cp:lastPrinted>
  <dcterms:created xsi:type="dcterms:W3CDTF">2021-10-21T10:24:00Z</dcterms:created>
  <dcterms:modified xsi:type="dcterms:W3CDTF">2021-10-21T10:32:00Z</dcterms:modified>
</cp:coreProperties>
</file>