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3E" w:rsidRDefault="00E71719" w:rsidP="00B2011A">
      <w:pPr>
        <w:tabs>
          <w:tab w:val="left" w:pos="9639"/>
        </w:tabs>
        <w:spacing w:before="70"/>
        <w:ind w:right="3"/>
        <w:jc w:val="center"/>
        <w:rPr>
          <w:b/>
          <w:sz w:val="24"/>
          <w:szCs w:val="24"/>
        </w:rPr>
      </w:pPr>
      <w:r w:rsidRPr="00FB0C83">
        <w:rPr>
          <w:b/>
          <w:sz w:val="24"/>
          <w:szCs w:val="24"/>
        </w:rPr>
        <w:t xml:space="preserve">СОВЕТ ТРУБАЧЕВСКОГО СЕЛЬСКОГО ПОСЕЛЕНИЯ </w:t>
      </w:r>
    </w:p>
    <w:p w:rsidR="009840F8" w:rsidRPr="00FB0C83" w:rsidRDefault="00E71719" w:rsidP="00B2011A">
      <w:pPr>
        <w:tabs>
          <w:tab w:val="left" w:pos="8505"/>
        </w:tabs>
        <w:spacing w:before="70"/>
        <w:ind w:right="3"/>
        <w:jc w:val="center"/>
        <w:rPr>
          <w:b/>
          <w:sz w:val="24"/>
          <w:szCs w:val="24"/>
        </w:rPr>
      </w:pPr>
      <w:r w:rsidRPr="00FB0C83">
        <w:rPr>
          <w:b/>
          <w:sz w:val="24"/>
          <w:szCs w:val="24"/>
        </w:rPr>
        <w:t>ШЕГАРСКОГО РАЙОНА ТОМСКОЙ ОБЛАСТИ</w:t>
      </w:r>
    </w:p>
    <w:p w:rsidR="00140F11" w:rsidRDefault="00140F11" w:rsidP="00B2011A">
      <w:pPr>
        <w:ind w:right="3"/>
        <w:jc w:val="center"/>
        <w:rPr>
          <w:b/>
          <w:sz w:val="24"/>
          <w:szCs w:val="24"/>
        </w:rPr>
      </w:pPr>
    </w:p>
    <w:p w:rsidR="009840F8" w:rsidRPr="00FB0C83" w:rsidRDefault="00E71719" w:rsidP="00B2011A">
      <w:pPr>
        <w:ind w:right="3"/>
        <w:jc w:val="center"/>
        <w:rPr>
          <w:b/>
          <w:sz w:val="24"/>
          <w:szCs w:val="24"/>
        </w:rPr>
      </w:pPr>
      <w:r w:rsidRPr="00FB0C83">
        <w:rPr>
          <w:b/>
          <w:sz w:val="24"/>
          <w:szCs w:val="24"/>
        </w:rPr>
        <w:t>РЕШЕНИЕ</w:t>
      </w:r>
    </w:p>
    <w:p w:rsidR="009840F8" w:rsidRPr="00FB0C83" w:rsidRDefault="009840F8" w:rsidP="002347E7">
      <w:pPr>
        <w:pStyle w:val="a3"/>
        <w:spacing w:before="9"/>
        <w:rPr>
          <w:b/>
        </w:rPr>
      </w:pPr>
    </w:p>
    <w:p w:rsidR="009840F8" w:rsidRPr="00140F11" w:rsidRDefault="00140F11" w:rsidP="00B2011A">
      <w:pPr>
        <w:tabs>
          <w:tab w:val="right" w:pos="9639"/>
        </w:tabs>
        <w:jc w:val="both"/>
        <w:rPr>
          <w:sz w:val="24"/>
          <w:szCs w:val="24"/>
        </w:rPr>
      </w:pPr>
      <w:r w:rsidRPr="00140F11">
        <w:rPr>
          <w:w w:val="105"/>
          <w:sz w:val="24"/>
          <w:szCs w:val="24"/>
        </w:rPr>
        <w:t>24</w:t>
      </w:r>
      <w:r w:rsidR="00D14D9E" w:rsidRPr="00140F11">
        <w:rPr>
          <w:w w:val="105"/>
          <w:sz w:val="24"/>
          <w:szCs w:val="24"/>
        </w:rPr>
        <w:t xml:space="preserve"> </w:t>
      </w:r>
      <w:r w:rsidR="00B2011A" w:rsidRPr="00140F11">
        <w:rPr>
          <w:w w:val="105"/>
          <w:sz w:val="24"/>
          <w:szCs w:val="24"/>
        </w:rPr>
        <w:t>марта</w:t>
      </w:r>
      <w:r w:rsidR="00E71719" w:rsidRPr="00140F11">
        <w:rPr>
          <w:w w:val="105"/>
          <w:sz w:val="24"/>
          <w:szCs w:val="24"/>
        </w:rPr>
        <w:t xml:space="preserve"> 2020</w:t>
      </w:r>
      <w:r w:rsidR="009840F8" w:rsidRPr="00140F11">
        <w:rPr>
          <w:w w:val="105"/>
          <w:sz w:val="24"/>
          <w:szCs w:val="24"/>
        </w:rPr>
        <w:t xml:space="preserve"> </w:t>
      </w:r>
      <w:r w:rsidR="00802919" w:rsidRPr="00140F11">
        <w:rPr>
          <w:w w:val="105"/>
          <w:sz w:val="24"/>
          <w:szCs w:val="24"/>
        </w:rPr>
        <w:tab/>
      </w:r>
      <w:r w:rsidRPr="00140F11">
        <w:rPr>
          <w:w w:val="105"/>
          <w:sz w:val="24"/>
          <w:szCs w:val="24"/>
        </w:rPr>
        <w:t xml:space="preserve">    </w:t>
      </w:r>
      <w:r w:rsidR="00802919" w:rsidRPr="00140F11">
        <w:rPr>
          <w:w w:val="105"/>
          <w:sz w:val="24"/>
          <w:szCs w:val="24"/>
        </w:rPr>
        <w:t xml:space="preserve">№ </w:t>
      </w:r>
      <w:r w:rsidR="0078507A">
        <w:rPr>
          <w:w w:val="105"/>
          <w:sz w:val="24"/>
          <w:szCs w:val="24"/>
        </w:rPr>
        <w:t>39</w:t>
      </w:r>
      <w:r w:rsidRPr="00140F11">
        <w:rPr>
          <w:w w:val="105"/>
          <w:sz w:val="24"/>
          <w:szCs w:val="24"/>
        </w:rPr>
        <w:t xml:space="preserve">   </w:t>
      </w:r>
    </w:p>
    <w:p w:rsidR="009840F8" w:rsidRDefault="009840F8" w:rsidP="00B2011A">
      <w:pPr>
        <w:tabs>
          <w:tab w:val="left" w:pos="8601"/>
        </w:tabs>
        <w:spacing w:before="9"/>
        <w:ind w:firstLine="184"/>
        <w:jc w:val="both"/>
        <w:rPr>
          <w:w w:val="105"/>
          <w:sz w:val="24"/>
          <w:szCs w:val="24"/>
        </w:rPr>
      </w:pPr>
      <w:r w:rsidRPr="00FB0C83">
        <w:rPr>
          <w:w w:val="105"/>
          <w:sz w:val="24"/>
          <w:szCs w:val="24"/>
        </w:rPr>
        <w:t>с.Трубачево</w:t>
      </w:r>
    </w:p>
    <w:p w:rsidR="00B2011A" w:rsidRPr="00FB0C83" w:rsidRDefault="00B2011A" w:rsidP="00802919">
      <w:pPr>
        <w:tabs>
          <w:tab w:val="left" w:pos="8601"/>
        </w:tabs>
        <w:spacing w:before="9"/>
        <w:ind w:left="100" w:firstLine="184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9"/>
        <w:gridCol w:w="4929"/>
      </w:tblGrid>
      <w:tr w:rsidR="00B2011A" w:rsidTr="00B2011A">
        <w:tc>
          <w:tcPr>
            <w:tcW w:w="4929" w:type="dxa"/>
          </w:tcPr>
          <w:p w:rsidR="00B2011A" w:rsidRDefault="00B2011A" w:rsidP="00B2011A">
            <w:pPr>
              <w:pStyle w:val="a3"/>
              <w:spacing w:before="3"/>
              <w:jc w:val="both"/>
            </w:pPr>
            <w:r>
              <w:t>О внесении изменений в Правила землепользования и застройки Трубачевского сельского поселения Шегарского района Томской области</w:t>
            </w:r>
          </w:p>
        </w:tc>
        <w:tc>
          <w:tcPr>
            <w:tcW w:w="4929" w:type="dxa"/>
          </w:tcPr>
          <w:p w:rsidR="00B2011A" w:rsidRDefault="00B2011A" w:rsidP="002347E7">
            <w:pPr>
              <w:pStyle w:val="a3"/>
              <w:spacing w:before="3"/>
            </w:pPr>
          </w:p>
        </w:tc>
      </w:tr>
    </w:tbl>
    <w:p w:rsidR="009840F8" w:rsidRPr="00FB0C83" w:rsidRDefault="009840F8" w:rsidP="002347E7">
      <w:pPr>
        <w:pStyle w:val="a3"/>
        <w:spacing w:before="3"/>
      </w:pPr>
    </w:p>
    <w:p w:rsidR="009840F8" w:rsidRPr="00FB0C83" w:rsidRDefault="009840F8" w:rsidP="002347E7">
      <w:pPr>
        <w:pStyle w:val="a3"/>
        <w:spacing w:before="11"/>
      </w:pPr>
    </w:p>
    <w:p w:rsidR="00B2011A" w:rsidRPr="00B2011A" w:rsidRDefault="00B2011A" w:rsidP="00B2011A">
      <w:pPr>
        <w:ind w:firstLine="709"/>
        <w:jc w:val="both"/>
        <w:rPr>
          <w:sz w:val="24"/>
          <w:szCs w:val="24"/>
        </w:rPr>
      </w:pPr>
      <w:proofErr w:type="gramStart"/>
      <w:r w:rsidRPr="00B2011A">
        <w:rPr>
          <w:sz w:val="24"/>
          <w:szCs w:val="24"/>
        </w:rPr>
        <w:t>В целях приведения Правил землепользования и застройки Трубачевского сельского поселения Шегарского района Томской области, утвержденных решением Совета Трубачевского сельского поселения от 24.12.2013 года № 35 «Об утверждении Генерального плана, правил землепользования и застройки Трубачевского сельского поселения Шегарского района Томской области», классификатору видов разрешенного использования, утвержденного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</w:t>
      </w:r>
      <w:proofErr w:type="gramEnd"/>
      <w:r w:rsidRPr="00B2011A">
        <w:rPr>
          <w:sz w:val="24"/>
          <w:szCs w:val="24"/>
        </w:rPr>
        <w:t xml:space="preserve"> участков», руководствуясь пунктом 12 статьи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Федерации»,</w:t>
      </w:r>
    </w:p>
    <w:p w:rsidR="00D14D9E" w:rsidRPr="00FB0C83" w:rsidRDefault="00D14D9E" w:rsidP="002347E7">
      <w:pPr>
        <w:ind w:left="100" w:right="124"/>
        <w:jc w:val="both"/>
        <w:rPr>
          <w:w w:val="105"/>
          <w:sz w:val="24"/>
          <w:szCs w:val="24"/>
        </w:rPr>
      </w:pPr>
    </w:p>
    <w:p w:rsidR="009840F8" w:rsidRPr="00FB0C83" w:rsidRDefault="00790203" w:rsidP="002347E7">
      <w:pPr>
        <w:ind w:left="100" w:right="124"/>
        <w:jc w:val="center"/>
        <w:rPr>
          <w:b/>
          <w:sz w:val="24"/>
          <w:szCs w:val="24"/>
        </w:rPr>
      </w:pPr>
      <w:r w:rsidRPr="00FB0C83">
        <w:rPr>
          <w:b/>
          <w:w w:val="105"/>
          <w:sz w:val="24"/>
          <w:szCs w:val="24"/>
        </w:rPr>
        <w:t>Совет Трубачевского сельского поселения решил:</w:t>
      </w:r>
    </w:p>
    <w:p w:rsidR="009840F8" w:rsidRPr="00FB0C83" w:rsidRDefault="009840F8" w:rsidP="002347E7">
      <w:pPr>
        <w:pStyle w:val="a3"/>
        <w:spacing w:before="2"/>
      </w:pPr>
    </w:p>
    <w:p w:rsidR="00B2011A" w:rsidRDefault="00B2011A" w:rsidP="00B2011A">
      <w:pPr>
        <w:ind w:firstLine="709"/>
        <w:jc w:val="both"/>
        <w:rPr>
          <w:sz w:val="24"/>
          <w:szCs w:val="24"/>
        </w:rPr>
      </w:pPr>
      <w:r w:rsidRPr="00B2011A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изменения в</w:t>
      </w:r>
      <w:r w:rsidRPr="00B2011A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 8. Г</w:t>
      </w:r>
      <w:r w:rsidRPr="00B2011A">
        <w:rPr>
          <w:sz w:val="24"/>
          <w:szCs w:val="24"/>
        </w:rPr>
        <w:t>радостроительные регламенты о видах использования территории</w:t>
      </w:r>
      <w:r>
        <w:rPr>
          <w:sz w:val="24"/>
          <w:szCs w:val="24"/>
        </w:rPr>
        <w:t xml:space="preserve"> Правил землепользования и застройки </w:t>
      </w:r>
      <w:r w:rsidR="00722B98">
        <w:rPr>
          <w:sz w:val="24"/>
          <w:szCs w:val="24"/>
        </w:rPr>
        <w:t xml:space="preserve">Трубачевского сельского поселения Шегарского района Томской области согласно приложению № </w:t>
      </w:r>
      <w:r>
        <w:rPr>
          <w:sz w:val="24"/>
          <w:szCs w:val="24"/>
        </w:rPr>
        <w:t>1.</w:t>
      </w:r>
    </w:p>
    <w:p w:rsidR="00722B98" w:rsidRDefault="00722B98" w:rsidP="00B201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Статью 9.1 изложить в новой редакции согласно приложению № 2.</w:t>
      </w:r>
    </w:p>
    <w:p w:rsidR="00722B98" w:rsidRDefault="00722B98" w:rsidP="00722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Статью 9.2 изложить в новой редакции согласно приложению № 3.</w:t>
      </w:r>
    </w:p>
    <w:p w:rsidR="00722B98" w:rsidRDefault="006D4203" w:rsidP="00722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22B98">
        <w:rPr>
          <w:sz w:val="24"/>
          <w:szCs w:val="24"/>
        </w:rPr>
        <w:t>.</w:t>
      </w:r>
      <w:r w:rsidR="00B2011A">
        <w:rPr>
          <w:sz w:val="24"/>
          <w:szCs w:val="24"/>
        </w:rPr>
        <w:t xml:space="preserve"> </w:t>
      </w:r>
      <w:proofErr w:type="gramStart"/>
      <w:r w:rsidR="00E71719" w:rsidRPr="00B2011A">
        <w:rPr>
          <w:sz w:val="24"/>
          <w:szCs w:val="24"/>
        </w:rPr>
        <w:t>Разместить Правила</w:t>
      </w:r>
      <w:proofErr w:type="gramEnd"/>
      <w:r w:rsidR="00E71719" w:rsidRPr="00B2011A">
        <w:rPr>
          <w:sz w:val="24"/>
          <w:szCs w:val="24"/>
        </w:rPr>
        <w:t xml:space="preserve"> землепользования и застройки  муниципального образования «Трубачевское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8" w:history="1">
        <w:r w:rsidR="00E71719" w:rsidRPr="00B2011A">
          <w:rPr>
            <w:rStyle w:val="ad"/>
            <w:sz w:val="24"/>
            <w:szCs w:val="24"/>
          </w:rPr>
          <w:t>http://fgis.</w:t>
        </w:r>
        <w:r w:rsidR="00E71719" w:rsidRPr="00B2011A">
          <w:rPr>
            <w:rStyle w:val="ad"/>
            <w:sz w:val="24"/>
            <w:szCs w:val="24"/>
            <w:lang w:val="en-US"/>
          </w:rPr>
          <w:t>economy</w:t>
        </w:r>
        <w:r w:rsidR="00E71719" w:rsidRPr="00B2011A">
          <w:rPr>
            <w:rStyle w:val="ad"/>
            <w:sz w:val="24"/>
            <w:szCs w:val="24"/>
          </w:rPr>
          <w:t>.</w:t>
        </w:r>
        <w:proofErr w:type="spellStart"/>
        <w:r w:rsidR="00E71719" w:rsidRPr="00B2011A">
          <w:rPr>
            <w:rStyle w:val="ad"/>
            <w:sz w:val="24"/>
            <w:szCs w:val="24"/>
            <w:lang w:val="en-US"/>
          </w:rPr>
          <w:t>gov</w:t>
        </w:r>
        <w:proofErr w:type="spellEnd"/>
        <w:r w:rsidR="00E71719" w:rsidRPr="00B2011A">
          <w:rPr>
            <w:rStyle w:val="ad"/>
            <w:sz w:val="24"/>
            <w:szCs w:val="24"/>
          </w:rPr>
          <w:t>.</w:t>
        </w:r>
        <w:proofErr w:type="spellStart"/>
        <w:r w:rsidR="00E71719" w:rsidRPr="00B2011A">
          <w:rPr>
            <w:rStyle w:val="ad"/>
            <w:sz w:val="24"/>
            <w:szCs w:val="24"/>
          </w:rPr>
          <w:t>ru</w:t>
        </w:r>
        <w:proofErr w:type="spellEnd"/>
      </w:hyperlink>
      <w:r w:rsidR="00E71719" w:rsidRPr="00B2011A">
        <w:rPr>
          <w:sz w:val="24"/>
          <w:szCs w:val="24"/>
        </w:rPr>
        <w:t>.</w:t>
      </w:r>
    </w:p>
    <w:p w:rsidR="00722B98" w:rsidRDefault="006D4203" w:rsidP="00722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22B98">
        <w:rPr>
          <w:sz w:val="24"/>
          <w:szCs w:val="24"/>
        </w:rPr>
        <w:t xml:space="preserve">. </w:t>
      </w:r>
      <w:r w:rsidR="00E71719" w:rsidRPr="00722B98">
        <w:rPr>
          <w:sz w:val="24"/>
          <w:szCs w:val="24"/>
        </w:rPr>
        <w:t>Обнародовать настоящее решение в установленном Уставом Трубачевского сельского поселения порядке и разместить на официальном сайте Администрации Трубачевского сельского поселения в сети «Интернет».</w:t>
      </w:r>
    </w:p>
    <w:p w:rsidR="00AB75BC" w:rsidRPr="00722B98" w:rsidRDefault="006D4203" w:rsidP="00722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722B98">
        <w:rPr>
          <w:sz w:val="24"/>
          <w:szCs w:val="24"/>
        </w:rPr>
        <w:t xml:space="preserve">. </w:t>
      </w:r>
      <w:r w:rsidR="00E71719" w:rsidRPr="00722B98">
        <w:rPr>
          <w:sz w:val="24"/>
          <w:szCs w:val="24"/>
        </w:rPr>
        <w:t>Настоящее решение вступает в силу с момента обнародования.</w:t>
      </w:r>
    </w:p>
    <w:p w:rsidR="009840F8" w:rsidRPr="00FB0C83" w:rsidRDefault="009840F8" w:rsidP="002347E7">
      <w:pPr>
        <w:pStyle w:val="a3"/>
        <w:ind w:left="100"/>
      </w:pPr>
    </w:p>
    <w:p w:rsidR="00AB75BC" w:rsidRPr="00FB0C83" w:rsidRDefault="00AB75BC" w:rsidP="002347E7">
      <w:pPr>
        <w:pStyle w:val="a3"/>
        <w:ind w:left="100"/>
      </w:pPr>
    </w:p>
    <w:p w:rsidR="00AB75BC" w:rsidRPr="00FB0C83" w:rsidRDefault="00AB75BC" w:rsidP="002347E7">
      <w:pPr>
        <w:pStyle w:val="a3"/>
        <w:ind w:left="100"/>
      </w:pPr>
    </w:p>
    <w:p w:rsidR="00AB75BC" w:rsidRPr="00FB0C83" w:rsidRDefault="00AB75BC" w:rsidP="002347E7">
      <w:pPr>
        <w:shd w:val="clear" w:color="auto" w:fill="FFFFFF"/>
        <w:adjustRightInd w:val="0"/>
        <w:rPr>
          <w:sz w:val="24"/>
          <w:szCs w:val="24"/>
        </w:rPr>
      </w:pPr>
      <w:r w:rsidRPr="00FB0C83">
        <w:rPr>
          <w:color w:val="000000"/>
          <w:sz w:val="24"/>
          <w:szCs w:val="24"/>
        </w:rPr>
        <w:t>Председатель Совета Трубачевского</w:t>
      </w:r>
    </w:p>
    <w:p w:rsidR="00AB75BC" w:rsidRPr="00FB0C83" w:rsidRDefault="00790203" w:rsidP="00005C2A">
      <w:pPr>
        <w:shd w:val="clear" w:color="auto" w:fill="FFFFFF"/>
        <w:tabs>
          <w:tab w:val="right" w:pos="9639"/>
        </w:tabs>
        <w:adjustRightInd w:val="0"/>
        <w:rPr>
          <w:color w:val="000000"/>
          <w:sz w:val="24"/>
          <w:szCs w:val="24"/>
        </w:rPr>
      </w:pPr>
      <w:r w:rsidRPr="00FB0C83">
        <w:rPr>
          <w:color w:val="000000"/>
          <w:sz w:val="24"/>
          <w:szCs w:val="24"/>
        </w:rPr>
        <w:t>сельского</w:t>
      </w:r>
      <w:r w:rsidR="00FB0C83" w:rsidRPr="00FB0C83">
        <w:rPr>
          <w:color w:val="000000"/>
          <w:sz w:val="24"/>
          <w:szCs w:val="24"/>
        </w:rPr>
        <w:t xml:space="preserve"> поселения</w:t>
      </w:r>
      <w:r w:rsidR="00FB0C83" w:rsidRPr="00FB0C83">
        <w:rPr>
          <w:color w:val="000000"/>
          <w:sz w:val="24"/>
          <w:szCs w:val="24"/>
        </w:rPr>
        <w:tab/>
      </w:r>
      <w:r w:rsidR="004F0EB6">
        <w:rPr>
          <w:color w:val="000000"/>
          <w:sz w:val="24"/>
          <w:szCs w:val="24"/>
        </w:rPr>
        <w:t xml:space="preserve">Э.В. </w:t>
      </w:r>
      <w:proofErr w:type="spellStart"/>
      <w:r w:rsidR="004F0EB6">
        <w:rPr>
          <w:color w:val="000000"/>
          <w:sz w:val="24"/>
          <w:szCs w:val="24"/>
        </w:rPr>
        <w:t>Токмаков</w:t>
      </w:r>
      <w:proofErr w:type="spellEnd"/>
    </w:p>
    <w:p w:rsidR="00D14D9E" w:rsidRPr="00FB0C83" w:rsidRDefault="00D14D9E" w:rsidP="002347E7">
      <w:pPr>
        <w:shd w:val="clear" w:color="auto" w:fill="FFFFFF"/>
        <w:tabs>
          <w:tab w:val="right" w:pos="9270"/>
        </w:tabs>
        <w:adjustRightInd w:val="0"/>
        <w:rPr>
          <w:sz w:val="24"/>
          <w:szCs w:val="24"/>
        </w:rPr>
      </w:pPr>
    </w:p>
    <w:p w:rsidR="009670FD" w:rsidRPr="00FB0C83" w:rsidRDefault="009840F8" w:rsidP="002347E7">
      <w:pPr>
        <w:tabs>
          <w:tab w:val="left" w:pos="0"/>
          <w:tab w:val="left" w:pos="7230"/>
        </w:tabs>
        <w:ind w:right="2340"/>
        <w:jc w:val="both"/>
        <w:rPr>
          <w:w w:val="105"/>
          <w:sz w:val="24"/>
          <w:szCs w:val="24"/>
        </w:rPr>
      </w:pPr>
      <w:r w:rsidRPr="00FB0C83">
        <w:rPr>
          <w:w w:val="105"/>
          <w:sz w:val="24"/>
          <w:szCs w:val="24"/>
        </w:rPr>
        <w:t xml:space="preserve">Глава </w:t>
      </w:r>
      <w:r w:rsidR="009670FD" w:rsidRPr="00FB0C83">
        <w:rPr>
          <w:w w:val="105"/>
          <w:sz w:val="24"/>
          <w:szCs w:val="24"/>
        </w:rPr>
        <w:t xml:space="preserve">администрации </w:t>
      </w:r>
    </w:p>
    <w:p w:rsidR="00BF21A5" w:rsidRDefault="009840F8" w:rsidP="00005C2A">
      <w:pPr>
        <w:tabs>
          <w:tab w:val="left" w:pos="0"/>
          <w:tab w:val="left" w:pos="7230"/>
          <w:tab w:val="right" w:pos="9639"/>
        </w:tabs>
        <w:ind w:right="2342"/>
        <w:jc w:val="both"/>
        <w:rPr>
          <w:w w:val="105"/>
          <w:sz w:val="24"/>
          <w:szCs w:val="24"/>
        </w:rPr>
      </w:pPr>
      <w:r w:rsidRPr="00FB0C83">
        <w:rPr>
          <w:w w:val="105"/>
          <w:sz w:val="24"/>
          <w:szCs w:val="24"/>
        </w:rPr>
        <w:t>Трубачевского</w:t>
      </w:r>
      <w:r w:rsidR="009670FD" w:rsidRPr="00FB0C83">
        <w:rPr>
          <w:w w:val="105"/>
          <w:sz w:val="24"/>
          <w:szCs w:val="24"/>
        </w:rPr>
        <w:t xml:space="preserve"> </w:t>
      </w:r>
      <w:r w:rsidRPr="00FB0C83">
        <w:rPr>
          <w:spacing w:val="-14"/>
          <w:w w:val="105"/>
          <w:sz w:val="24"/>
          <w:szCs w:val="24"/>
        </w:rPr>
        <w:t xml:space="preserve"> </w:t>
      </w:r>
      <w:r w:rsidRPr="00FB0C83">
        <w:rPr>
          <w:w w:val="105"/>
          <w:sz w:val="24"/>
          <w:szCs w:val="24"/>
        </w:rPr>
        <w:t>сельского</w:t>
      </w:r>
      <w:r w:rsidRPr="00FB0C83">
        <w:rPr>
          <w:spacing w:val="-15"/>
          <w:w w:val="105"/>
          <w:sz w:val="24"/>
          <w:szCs w:val="24"/>
        </w:rPr>
        <w:t xml:space="preserve"> </w:t>
      </w:r>
      <w:r w:rsidR="009670FD" w:rsidRPr="00FB0C83">
        <w:rPr>
          <w:w w:val="105"/>
          <w:sz w:val="24"/>
          <w:szCs w:val="24"/>
        </w:rPr>
        <w:t>поселения</w:t>
      </w:r>
      <w:r w:rsidR="009670FD" w:rsidRPr="00FB0C83">
        <w:rPr>
          <w:w w:val="105"/>
          <w:sz w:val="24"/>
          <w:szCs w:val="24"/>
        </w:rPr>
        <w:tab/>
      </w:r>
      <w:r w:rsidR="009670FD" w:rsidRPr="00FB0C83">
        <w:rPr>
          <w:w w:val="105"/>
          <w:sz w:val="24"/>
          <w:szCs w:val="24"/>
        </w:rPr>
        <w:tab/>
      </w:r>
      <w:r w:rsidR="004F0EB6">
        <w:rPr>
          <w:w w:val="105"/>
          <w:sz w:val="24"/>
          <w:szCs w:val="24"/>
        </w:rPr>
        <w:t xml:space="preserve">О.А. </w:t>
      </w:r>
      <w:r w:rsidR="009B6F7E" w:rsidRPr="00FB0C83">
        <w:rPr>
          <w:w w:val="105"/>
          <w:sz w:val="24"/>
          <w:szCs w:val="24"/>
        </w:rPr>
        <w:t>Трубачева</w:t>
      </w:r>
      <w:bookmarkStart w:id="0" w:name="4._ПРОЕКТ_ВНЕСЕНИЯ_ИЗМЕНЕНИЙ_В_ПРАВИЛА_З"/>
      <w:bookmarkStart w:id="1" w:name="_bookmark3"/>
      <w:bookmarkEnd w:id="0"/>
      <w:bookmarkEnd w:id="1"/>
    </w:p>
    <w:p w:rsidR="00BF21A5" w:rsidRDefault="00BF21A5">
      <w:pPr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br w:type="page"/>
      </w:r>
    </w:p>
    <w:p w:rsidR="00BF21A5" w:rsidRDefault="00BF21A5" w:rsidP="00B2011A">
      <w:pPr>
        <w:pStyle w:val="ae"/>
        <w:spacing w:before="0" w:beforeAutospacing="0" w:after="0" w:afterAutospacing="0"/>
        <w:ind w:firstLine="7088"/>
        <w:rPr>
          <w:color w:val="000000"/>
        </w:rPr>
      </w:pPr>
      <w:r>
        <w:rPr>
          <w:color w:val="000000"/>
        </w:rPr>
        <w:lastRenderedPageBreak/>
        <w:t>Приложение</w:t>
      </w:r>
      <w:r w:rsidR="00722B98">
        <w:rPr>
          <w:color w:val="000000"/>
        </w:rPr>
        <w:t xml:space="preserve"> № 1</w:t>
      </w:r>
    </w:p>
    <w:p w:rsidR="00B2011A" w:rsidRDefault="00BF21A5" w:rsidP="00B2011A">
      <w:pPr>
        <w:pStyle w:val="ae"/>
        <w:spacing w:before="0" w:beforeAutospacing="0" w:after="0" w:afterAutospacing="0"/>
        <w:ind w:firstLine="7088"/>
        <w:rPr>
          <w:color w:val="000000"/>
        </w:rPr>
      </w:pPr>
      <w:r>
        <w:rPr>
          <w:color w:val="000000"/>
        </w:rPr>
        <w:t xml:space="preserve">к решению </w:t>
      </w:r>
    </w:p>
    <w:p w:rsidR="00B2011A" w:rsidRDefault="00BF21A5" w:rsidP="00B2011A">
      <w:pPr>
        <w:pStyle w:val="ae"/>
        <w:spacing w:before="0" w:beforeAutospacing="0" w:after="0" w:afterAutospacing="0"/>
        <w:ind w:firstLine="7088"/>
        <w:rPr>
          <w:color w:val="000000"/>
        </w:rPr>
      </w:pPr>
      <w:r>
        <w:rPr>
          <w:color w:val="000000"/>
        </w:rPr>
        <w:t>Совета Трубачевского</w:t>
      </w:r>
    </w:p>
    <w:p w:rsidR="00BF21A5" w:rsidRDefault="00BF21A5" w:rsidP="00B2011A">
      <w:pPr>
        <w:pStyle w:val="ae"/>
        <w:spacing w:before="0" w:beforeAutospacing="0" w:after="0" w:afterAutospacing="0"/>
        <w:ind w:firstLine="7088"/>
        <w:rPr>
          <w:color w:val="000000"/>
        </w:rPr>
      </w:pPr>
      <w:r>
        <w:rPr>
          <w:color w:val="000000"/>
        </w:rPr>
        <w:t>сельского поселения</w:t>
      </w:r>
    </w:p>
    <w:p w:rsidR="00BF21A5" w:rsidRPr="0078507A" w:rsidRDefault="0078507A" w:rsidP="00B2011A">
      <w:pPr>
        <w:pStyle w:val="ae"/>
        <w:spacing w:before="0" w:beforeAutospacing="0" w:after="0" w:afterAutospacing="0"/>
        <w:ind w:firstLine="7088"/>
      </w:pPr>
      <w:r w:rsidRPr="0078507A">
        <w:t>от 24</w:t>
      </w:r>
      <w:r w:rsidR="00B2011A" w:rsidRPr="0078507A">
        <w:t xml:space="preserve">.03. 2020 № </w:t>
      </w:r>
      <w:r w:rsidRPr="0078507A">
        <w:t>39</w:t>
      </w:r>
    </w:p>
    <w:p w:rsidR="00BF21A5" w:rsidRDefault="00BF21A5" w:rsidP="00BF21A5">
      <w:pPr>
        <w:pStyle w:val="ae"/>
        <w:spacing w:before="0" w:beforeAutospacing="0" w:after="0" w:afterAutospacing="0"/>
        <w:jc w:val="right"/>
        <w:rPr>
          <w:color w:val="000000"/>
        </w:rPr>
      </w:pPr>
    </w:p>
    <w:p w:rsidR="000B5A87" w:rsidRDefault="000B5A87" w:rsidP="000B5A87">
      <w:pPr>
        <w:pStyle w:val="2"/>
        <w:tabs>
          <w:tab w:val="left" w:pos="-142"/>
        </w:tabs>
        <w:ind w:left="0" w:firstLine="0"/>
      </w:pPr>
      <w:bookmarkStart w:id="2" w:name="_Toc384632236"/>
      <w:r w:rsidRPr="003D0B94">
        <w:t>РАЗДЕЛ 8. ГРАДОСТРОИТЕЛЬНЫЕ РЕГЛАМЕНТЫ О ВИДАХ ИСПОЛЬЗОВАНИЯ ТЕРРИТОРИИ</w:t>
      </w:r>
      <w:bookmarkEnd w:id="2"/>
    </w:p>
    <w:p w:rsidR="000B5A87" w:rsidRPr="009323E0" w:rsidRDefault="000B5A87" w:rsidP="000B5A87"/>
    <w:p w:rsidR="000B5A87" w:rsidRPr="00121312" w:rsidRDefault="000B5A87" w:rsidP="000B5A8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30317439"/>
      <w:bookmarkStart w:id="4" w:name="_Toc336272267"/>
      <w:bookmarkStart w:id="5" w:name="_Toc384632237"/>
      <w:r w:rsidRPr="00121312">
        <w:rPr>
          <w:rFonts w:ascii="Times New Roman" w:hAnsi="Times New Roman" w:cs="Times New Roman"/>
          <w:color w:val="auto"/>
          <w:sz w:val="24"/>
          <w:szCs w:val="24"/>
        </w:rPr>
        <w:t>Статья 8.1  Общие положения</w:t>
      </w:r>
      <w:bookmarkEnd w:id="3"/>
      <w:bookmarkEnd w:id="4"/>
      <w:bookmarkEnd w:id="5"/>
    </w:p>
    <w:p w:rsidR="000B5A87" w:rsidRPr="00121312" w:rsidRDefault="000B5A87" w:rsidP="000B5A87">
      <w:pPr>
        <w:tabs>
          <w:tab w:val="left" w:pos="-142"/>
        </w:tabs>
        <w:ind w:right="-1" w:firstLine="709"/>
        <w:jc w:val="both"/>
        <w:rPr>
          <w:snapToGrid w:val="0"/>
          <w:sz w:val="24"/>
          <w:szCs w:val="24"/>
        </w:rPr>
      </w:pPr>
      <w:bookmarkStart w:id="6" w:name="_Toc336272268"/>
      <w:bookmarkStart w:id="7" w:name="_Toc384632238"/>
      <w:bookmarkStart w:id="8" w:name="_Toc330317440"/>
      <w:r w:rsidRPr="00121312">
        <w:rPr>
          <w:sz w:val="24"/>
          <w:szCs w:val="24"/>
        </w:rPr>
        <w:t>8.1.1.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социально-пространственного качества среды Трубачевского сельского поселения, возможности и рациональности ее изменения.</w:t>
      </w:r>
    </w:p>
    <w:p w:rsidR="000B5A87" w:rsidRPr="00121312" w:rsidRDefault="000B5A87" w:rsidP="000B5A87">
      <w:pPr>
        <w:tabs>
          <w:tab w:val="left" w:pos="-142"/>
        </w:tabs>
        <w:ind w:right="-1" w:firstLine="709"/>
        <w:jc w:val="both"/>
        <w:rPr>
          <w:sz w:val="24"/>
          <w:szCs w:val="24"/>
        </w:rPr>
      </w:pPr>
      <w:r w:rsidRPr="00121312">
        <w:rPr>
          <w:snapToGrid w:val="0"/>
          <w:sz w:val="24"/>
          <w:szCs w:val="24"/>
        </w:rPr>
        <w:t>8.1.2. Градостроительный регламент определяет основу правового режима земельных участков и объектов капитального строительства.</w:t>
      </w:r>
    </w:p>
    <w:p w:rsidR="000B5A87" w:rsidRPr="00121312" w:rsidRDefault="000B5A87" w:rsidP="000B5A87">
      <w:pPr>
        <w:tabs>
          <w:tab w:val="left" w:pos="-142"/>
        </w:tabs>
        <w:ind w:right="-1" w:firstLine="709"/>
        <w:jc w:val="both"/>
        <w:rPr>
          <w:snapToGrid w:val="0"/>
          <w:sz w:val="24"/>
          <w:szCs w:val="24"/>
        </w:rPr>
      </w:pPr>
      <w:r w:rsidRPr="00121312">
        <w:rPr>
          <w:snapToGrid w:val="0"/>
          <w:sz w:val="24"/>
          <w:szCs w:val="24"/>
        </w:rPr>
        <w:t>8.1.3. 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строительству.</w:t>
      </w:r>
    </w:p>
    <w:p w:rsidR="000B5A87" w:rsidRPr="00121312" w:rsidRDefault="000B5A87" w:rsidP="000B5A87">
      <w:pPr>
        <w:tabs>
          <w:tab w:val="left" w:pos="-142"/>
        </w:tabs>
        <w:ind w:right="-1"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8.1.4. Виды разрешенного использования, не предусмотренные в градостроительном регламенте, являются запрещенными.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sz w:val="24"/>
          <w:szCs w:val="24"/>
        </w:rPr>
      </w:pPr>
      <w:r w:rsidRPr="00121312">
        <w:rPr>
          <w:snapToGrid w:val="0"/>
          <w:sz w:val="24"/>
          <w:szCs w:val="24"/>
        </w:rPr>
        <w:t xml:space="preserve">8.1.5. </w:t>
      </w:r>
      <w:r w:rsidRPr="00121312">
        <w:rPr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могут включать в себя:</w:t>
      </w:r>
    </w:p>
    <w:p w:rsidR="000B5A87" w:rsidRPr="00121312" w:rsidRDefault="000B5A87" w:rsidP="000B5A87">
      <w:pPr>
        <w:tabs>
          <w:tab w:val="left" w:pos="-142"/>
        </w:tabs>
        <w:ind w:right="-1"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1) предельные (минимальные и (или) максимальные) размеры земельных участков, в том числе их площадь;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3) предельное количество этажей или предельную высоту зданий, строений, сооружений;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0B5A87" w:rsidRPr="00121312" w:rsidRDefault="000B5A87" w:rsidP="000B5A87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121312">
        <w:rPr>
          <w:spacing w:val="1"/>
        </w:rPr>
        <w:t>8.1.6. В случае</w:t>
      </w:r>
      <w:proofErr w:type="gramStart"/>
      <w:r w:rsidRPr="00121312">
        <w:rPr>
          <w:spacing w:val="1"/>
        </w:rPr>
        <w:t>,</w:t>
      </w:r>
      <w:proofErr w:type="gramEnd"/>
      <w:r w:rsidRPr="00121312">
        <w:rPr>
          <w:spacing w:val="1"/>
        </w:rPr>
        <w:t xml:space="preserve"> 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 </w:t>
      </w:r>
      <w:hyperlink r:id="rId9" w:history="1">
        <w:r w:rsidRPr="00121312">
          <w:rPr>
            <w:spacing w:val="1"/>
          </w:rPr>
          <w:t>пунктами 2</w:t>
        </w:r>
      </w:hyperlink>
      <w:r w:rsidRPr="00121312">
        <w:rPr>
          <w:spacing w:val="1"/>
        </w:rPr>
        <w:t>-</w:t>
      </w:r>
      <w:hyperlink r:id="rId10" w:history="1">
        <w:r w:rsidRPr="00121312">
          <w:rPr>
            <w:spacing w:val="1"/>
          </w:rPr>
          <w:t>4 части 8.1.5 настоящей статьи</w:t>
        </w:r>
      </w:hyperlink>
      <w:r w:rsidRPr="00121312">
        <w:rPr>
          <w:spacing w:val="1"/>
        </w:rPr>
        <w:t> предельные параметры разрешенного строительства, реконструкции объектов капитального строительства, непосредственно в градостроительном регламенте применительно к этой территориальной зоне указывается, что такие 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0B5A87" w:rsidRPr="00121312" w:rsidRDefault="000B5A87" w:rsidP="000B5A87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121312">
        <w:rPr>
          <w:spacing w:val="1"/>
        </w:rPr>
        <w:t xml:space="preserve">8.1.7. </w:t>
      </w:r>
      <w:proofErr w:type="gramStart"/>
      <w:r w:rsidRPr="00121312">
        <w:rPr>
          <w:spacing w:val="1"/>
        </w:rPr>
        <w:t>Наряду с указанными в </w:t>
      </w:r>
      <w:hyperlink r:id="rId11" w:history="1">
        <w:r w:rsidRPr="00121312">
          <w:rPr>
            <w:spacing w:val="1"/>
          </w:rPr>
          <w:t>пунктах 2</w:t>
        </w:r>
      </w:hyperlink>
      <w:r w:rsidRPr="00121312">
        <w:rPr>
          <w:spacing w:val="1"/>
        </w:rPr>
        <w:t>-</w:t>
      </w:r>
      <w:hyperlink r:id="rId12" w:history="1">
        <w:r w:rsidRPr="00121312">
          <w:rPr>
            <w:spacing w:val="1"/>
          </w:rPr>
          <w:t>4 части 8.1.5 настоящей статьи</w:t>
        </w:r>
      </w:hyperlink>
      <w:r w:rsidRPr="00121312">
        <w:rPr>
          <w:spacing w:val="1"/>
        </w:rPr>
        <w:t> предельными параметрами разрешенного строительства,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строительства, реконструкции объектов капитального  строительства.</w:t>
      </w:r>
      <w:proofErr w:type="gramEnd"/>
    </w:p>
    <w:p w:rsidR="000B5A87" w:rsidRPr="00121312" w:rsidRDefault="000B5A87" w:rsidP="000B5A87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121312">
        <w:rPr>
          <w:spacing w:val="1"/>
        </w:rPr>
        <w:t>8.1.8. Применительно к каждой территориальной зоне устанавливаются указанные в части 8.1.5 настоящей статьи размеры и параметры, их сочетания.</w:t>
      </w:r>
    </w:p>
    <w:p w:rsidR="000B5A87" w:rsidRPr="00121312" w:rsidRDefault="000B5A87" w:rsidP="000B5A87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121312">
        <w:rPr>
          <w:spacing w:val="1"/>
        </w:rPr>
        <w:lastRenderedPageBreak/>
        <w:t xml:space="preserve">8.1.9. Предельные параметры разрешенного строительства или реконструкции объектов капитального строительства в составе градостроительного регламента, установленного применительно к территориальной зоне, расположенной в границах территории исторического поселения федерального или регионального значения, должны включать в себя требования к </w:t>
      </w:r>
      <w:proofErr w:type="gramStart"/>
      <w:r w:rsidRPr="00121312">
        <w:rPr>
          <w:spacing w:val="1"/>
        </w:rPr>
        <w:t>архитектурным решениям</w:t>
      </w:r>
      <w:proofErr w:type="gramEnd"/>
      <w:r w:rsidRPr="00121312">
        <w:rPr>
          <w:spacing w:val="1"/>
        </w:rPr>
        <w:t xml:space="preserve"> объектов капитального строительства. </w:t>
      </w:r>
      <w:proofErr w:type="gramStart"/>
      <w:r w:rsidRPr="00121312">
        <w:rPr>
          <w:spacing w:val="1"/>
        </w:rPr>
        <w:t>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строительства, к строительным материалам, определяющим внешний облик объекта капитального строительства, требования к объемно-пространственным, архитектурно-стилистическим и иным характеристикам объекта капитального строительства, влияющим на его внешний облик и (или) на композицию и силуэт застройки исторического поселения.</w:t>
      </w:r>
      <w:proofErr w:type="gramEnd"/>
    </w:p>
    <w:p w:rsidR="000B5A87" w:rsidRPr="00121312" w:rsidRDefault="000B5A87" w:rsidP="000B5A87">
      <w:pPr>
        <w:pStyle w:val="formattext"/>
        <w:shd w:val="clear" w:color="auto" w:fill="FFFFFF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</w:rPr>
      </w:pPr>
      <w:r w:rsidRPr="00121312">
        <w:rPr>
          <w:spacing w:val="1"/>
        </w:rPr>
        <w:t xml:space="preserve">8.1.10. В пределах территориальных зон могут устанавливаться </w:t>
      </w:r>
      <w:proofErr w:type="spellStart"/>
      <w:r w:rsidRPr="00121312">
        <w:rPr>
          <w:spacing w:val="1"/>
        </w:rPr>
        <w:t>подзоны</w:t>
      </w:r>
      <w:proofErr w:type="spellEnd"/>
      <w:r w:rsidRPr="00121312">
        <w:rPr>
          <w:spacing w:val="1"/>
        </w:rPr>
        <w:t xml:space="preserve"> с одинаковыми видами разрешенного использования земельных участков и объектов капитального строительства, но с различными предельными (минимальными и (или) максимальными) размерами земельных участков и предельными параметрами разрешенного строительства, реконструкции объектов капитального строительства и сочетаниями таких размеров и параметров.</w:t>
      </w:r>
    </w:p>
    <w:p w:rsidR="000B5A87" w:rsidRPr="00121312" w:rsidRDefault="000B5A87" w:rsidP="000B5A87">
      <w:pPr>
        <w:pStyle w:val="0"/>
        <w:tabs>
          <w:tab w:val="left" w:pos="-142"/>
        </w:tabs>
        <w:ind w:firstLine="709"/>
        <w:rPr>
          <w:color w:val="auto"/>
        </w:rPr>
      </w:pPr>
      <w:r w:rsidRPr="00121312">
        <w:rPr>
          <w:color w:val="auto"/>
        </w:rPr>
        <w:t xml:space="preserve">8.1.11. Для всех основных и условно разрешенных видов использования вспомогательными видами разрешенного использования, даже если они прямо не указаны в градостроительных регламентах, являются следующие: </w:t>
      </w:r>
    </w:p>
    <w:p w:rsidR="000B5A87" w:rsidRPr="00121312" w:rsidRDefault="000B5A87" w:rsidP="000B5A87">
      <w:pPr>
        <w:pStyle w:val="0"/>
        <w:tabs>
          <w:tab w:val="left" w:pos="-142"/>
        </w:tabs>
        <w:ind w:firstLine="709"/>
        <w:rPr>
          <w:color w:val="auto"/>
        </w:rPr>
      </w:pPr>
      <w:r w:rsidRPr="00121312">
        <w:rPr>
          <w:color w:val="auto"/>
        </w:rPr>
        <w:t>- виды использования, технологически связанные с объектами основных и условно разрешенных видов использования или обеспечивающие их безопасность, в том числе противопожарную в соответствии с нормативно-техническими документами;</w:t>
      </w:r>
    </w:p>
    <w:p w:rsidR="000B5A87" w:rsidRPr="00121312" w:rsidRDefault="000B5A87" w:rsidP="000B5A87">
      <w:pPr>
        <w:pStyle w:val="0"/>
        <w:tabs>
          <w:tab w:val="left" w:pos="-142"/>
        </w:tabs>
        <w:ind w:firstLine="709"/>
        <w:rPr>
          <w:color w:val="auto"/>
        </w:rPr>
      </w:pPr>
      <w:r w:rsidRPr="00121312">
        <w:rPr>
          <w:color w:val="auto"/>
        </w:rPr>
        <w:t xml:space="preserve">- для объектов, требующих постоянного присутствия охраны – помещения или здания для персонала охраны; </w:t>
      </w:r>
    </w:p>
    <w:p w:rsidR="000B5A87" w:rsidRPr="00121312" w:rsidRDefault="000B5A87" w:rsidP="000B5A87">
      <w:pPr>
        <w:pStyle w:val="0"/>
        <w:tabs>
          <w:tab w:val="left" w:pos="-142"/>
        </w:tabs>
        <w:ind w:firstLine="709"/>
        <w:rPr>
          <w:color w:val="auto"/>
        </w:rPr>
      </w:pPr>
      <w:r w:rsidRPr="00121312">
        <w:rPr>
          <w:color w:val="auto"/>
        </w:rPr>
        <w:t>- объекты инженерной инфраструктуры, необходимые для инженерного обеспечения объектов основных, условно разрешенных, а также иных вспомогательных видов использования (</w:t>
      </w:r>
      <w:proofErr w:type="spellStart"/>
      <w:r w:rsidRPr="00121312">
        <w:rPr>
          <w:color w:val="auto"/>
        </w:rPr>
        <w:t>электроподстанции</w:t>
      </w:r>
      <w:proofErr w:type="spellEnd"/>
      <w:r w:rsidRPr="00121312">
        <w:rPr>
          <w:color w:val="auto"/>
        </w:rPr>
        <w:t xml:space="preserve"> закрытого типа, распределительные пункты и подстанции, трансформаторные подстанции, котельные тепловой мощностью до 200 Гкал/час, центральные и индивидуальные тепловые пункты, насосные станции перекачки, повышающие водопроводные насосные станции, регулирующие резервуары);</w:t>
      </w:r>
    </w:p>
    <w:p w:rsidR="000B5A87" w:rsidRPr="00121312" w:rsidRDefault="000B5A87" w:rsidP="000B5A87">
      <w:pPr>
        <w:pStyle w:val="0"/>
        <w:tabs>
          <w:tab w:val="left" w:pos="-142"/>
        </w:tabs>
        <w:ind w:firstLine="709"/>
        <w:rPr>
          <w:color w:val="auto"/>
        </w:rPr>
      </w:pPr>
      <w:r w:rsidRPr="00121312">
        <w:rPr>
          <w:color w:val="auto"/>
        </w:rPr>
        <w:t xml:space="preserve">- автомобильные проезды и подъезды, обслуживающие соответствующие участки; </w:t>
      </w:r>
    </w:p>
    <w:p w:rsidR="000B5A87" w:rsidRPr="00121312" w:rsidRDefault="000B5A87" w:rsidP="000B5A87">
      <w:pPr>
        <w:pStyle w:val="0"/>
        <w:tabs>
          <w:tab w:val="left" w:pos="-142"/>
        </w:tabs>
        <w:ind w:firstLine="709"/>
        <w:rPr>
          <w:color w:val="auto"/>
        </w:rPr>
      </w:pPr>
      <w:r w:rsidRPr="00121312">
        <w:rPr>
          <w:color w:val="auto"/>
        </w:rPr>
        <w:t>- хозяйственные здания, строения, сооружения, площадки (в том числе для мусоросборников), необходимые для нормального функционирования основных и условно разрешенных видов использования.</w:t>
      </w:r>
    </w:p>
    <w:p w:rsidR="000B5A87" w:rsidRPr="00121312" w:rsidRDefault="000B5A87" w:rsidP="000B5A87">
      <w:pPr>
        <w:pStyle w:val="0"/>
        <w:tabs>
          <w:tab w:val="left" w:pos="-142"/>
        </w:tabs>
        <w:ind w:firstLine="709"/>
        <w:rPr>
          <w:color w:val="auto"/>
        </w:rPr>
      </w:pPr>
      <w:r w:rsidRPr="00121312">
        <w:rPr>
          <w:color w:val="auto"/>
        </w:rPr>
        <w:t xml:space="preserve">8.1.12.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использования. </w:t>
      </w:r>
    </w:p>
    <w:p w:rsidR="000B5A87" w:rsidRPr="00121312" w:rsidRDefault="000B5A87" w:rsidP="000B5A87">
      <w:pPr>
        <w:pStyle w:val="0"/>
        <w:tabs>
          <w:tab w:val="left" w:pos="-142"/>
        </w:tabs>
        <w:ind w:firstLine="709"/>
        <w:rPr>
          <w:color w:val="auto"/>
        </w:rPr>
      </w:pPr>
      <w:r w:rsidRPr="00121312">
        <w:rPr>
          <w:color w:val="auto"/>
        </w:rPr>
        <w:t>8.1.13. В пределах земельного участка могут сочетаться несколько видов разрешенного использования. При этом вид разрешенного использования, указанный как основной, может выступать в качестве вспомогательного при условии соблюдения требований технических регламентов и нормативов градостроительного проектирования.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8.1.14. Границы зон с особыми условиями использования территорий, границы территорий объектов культурного наследия, устанавливаемые в соответствии с законодательством Российской Федерации, могут не совпадать с границами территориальных зон. Разрешенное использование </w:t>
      </w:r>
      <w:r w:rsidRPr="00121312">
        <w:rPr>
          <w:snapToGrid w:val="0"/>
          <w:sz w:val="24"/>
          <w:szCs w:val="24"/>
        </w:rPr>
        <w:t xml:space="preserve">земельных участков и объектов капитального строительства </w:t>
      </w:r>
      <w:r w:rsidRPr="00121312">
        <w:rPr>
          <w:sz w:val="24"/>
          <w:szCs w:val="24"/>
        </w:rPr>
        <w:t>допускается при условии соблюдения ограничения использования земельных участков и объектов капитального строительства.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567"/>
        <w:jc w:val="both"/>
        <w:rPr>
          <w:sz w:val="24"/>
          <w:szCs w:val="24"/>
        </w:rPr>
      </w:pPr>
    </w:p>
    <w:p w:rsidR="000B5A87" w:rsidRPr="00121312" w:rsidRDefault="000B5A87" w:rsidP="000B5A8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1312">
        <w:rPr>
          <w:rFonts w:ascii="Times New Roman" w:hAnsi="Times New Roman" w:cs="Times New Roman"/>
          <w:color w:val="auto"/>
          <w:sz w:val="24"/>
          <w:szCs w:val="24"/>
        </w:rPr>
        <w:lastRenderedPageBreak/>
        <w:t>Статья 8.2  Перечень территориальных зон, выделенных на карте</w:t>
      </w:r>
    </w:p>
    <w:p w:rsidR="000B5A87" w:rsidRPr="00121312" w:rsidRDefault="000B5A87" w:rsidP="000B5A87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1312">
        <w:rPr>
          <w:rFonts w:ascii="Times New Roman" w:hAnsi="Times New Roman" w:cs="Times New Roman"/>
          <w:color w:val="auto"/>
          <w:sz w:val="24"/>
          <w:szCs w:val="24"/>
        </w:rPr>
        <w:t xml:space="preserve"> градостроительного зонирования</w:t>
      </w:r>
      <w:bookmarkEnd w:id="6"/>
      <w:bookmarkEnd w:id="7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079"/>
      </w:tblGrid>
      <w:tr w:rsidR="000B5A87" w:rsidRPr="00121312" w:rsidTr="00121312">
        <w:trPr>
          <w:trHeight w:val="451"/>
        </w:trPr>
        <w:tc>
          <w:tcPr>
            <w:tcW w:w="1668" w:type="dxa"/>
            <w:vAlign w:val="center"/>
          </w:tcPr>
          <w:p w:rsidR="000B5A87" w:rsidRPr="00121312" w:rsidRDefault="000B5A87" w:rsidP="000B5A87">
            <w:pPr>
              <w:jc w:val="center"/>
              <w:rPr>
                <w:b/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t>Обозначения</w:t>
            </w:r>
          </w:p>
        </w:tc>
        <w:tc>
          <w:tcPr>
            <w:tcW w:w="8079" w:type="dxa"/>
            <w:vAlign w:val="center"/>
          </w:tcPr>
          <w:p w:rsidR="000B5A87" w:rsidRPr="00121312" w:rsidRDefault="000B5A87" w:rsidP="000B5A87">
            <w:pPr>
              <w:jc w:val="center"/>
              <w:rPr>
                <w:b/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t>Наименование территориальных зон</w:t>
            </w:r>
          </w:p>
        </w:tc>
      </w:tr>
      <w:tr w:rsidR="000B5A87" w:rsidRPr="00121312" w:rsidTr="00121312">
        <w:tc>
          <w:tcPr>
            <w:tcW w:w="9747" w:type="dxa"/>
            <w:gridSpan w:val="2"/>
            <w:vAlign w:val="center"/>
          </w:tcPr>
          <w:p w:rsidR="000B5A87" w:rsidRPr="00121312" w:rsidRDefault="000B5A87" w:rsidP="000B5A8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t>Жилая зона</w:t>
            </w:r>
          </w:p>
        </w:tc>
      </w:tr>
      <w:tr w:rsidR="000B5A87" w:rsidRPr="00121312" w:rsidTr="00121312"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</w:t>
            </w:r>
            <w:proofErr w:type="gramStart"/>
            <w:r w:rsidRPr="0012131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застройки индивидуальными жилыми домами</w:t>
            </w:r>
          </w:p>
        </w:tc>
      </w:tr>
      <w:tr w:rsidR="000B5A87" w:rsidRPr="00121312" w:rsidTr="00121312"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Ж1-В </w:t>
            </w:r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Зона застройки индивидуальными жилыми домами в </w:t>
            </w:r>
            <w:proofErr w:type="spellStart"/>
            <w:r w:rsidRPr="00121312">
              <w:rPr>
                <w:sz w:val="24"/>
                <w:szCs w:val="24"/>
              </w:rPr>
              <w:t>водоохранной</w:t>
            </w:r>
            <w:proofErr w:type="spellEnd"/>
            <w:r w:rsidRPr="00121312">
              <w:rPr>
                <w:sz w:val="24"/>
                <w:szCs w:val="24"/>
              </w:rPr>
              <w:t xml:space="preserve"> зоне.</w:t>
            </w:r>
          </w:p>
        </w:tc>
      </w:tr>
      <w:tr w:rsidR="000B5A87" w:rsidRPr="00121312" w:rsidTr="00121312"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Ж1-Пр</w:t>
            </w:r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застройки индивидуальными жилыми домами в зоне прибрежной защитной полосы</w:t>
            </w:r>
          </w:p>
        </w:tc>
      </w:tr>
      <w:tr w:rsidR="000B5A87" w:rsidRPr="00121312" w:rsidTr="00121312"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Ж1-Ив </w:t>
            </w:r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застройки индивидуальными жилыми домами в зоне санитарной охраны источников питьевого водоснабжения.</w:t>
            </w:r>
          </w:p>
        </w:tc>
      </w:tr>
      <w:tr w:rsidR="000B5A87" w:rsidRPr="00121312" w:rsidTr="00121312">
        <w:trPr>
          <w:trHeight w:val="531"/>
        </w:trPr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Ж1-П </w:t>
            </w:r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застройки индивидуальными жилыми домами в санитарно-защитной зоне объектов производственного и специального назначения.</w:t>
            </w:r>
          </w:p>
        </w:tc>
      </w:tr>
      <w:tr w:rsidR="000B5A87" w:rsidRPr="00121312" w:rsidTr="00121312">
        <w:trPr>
          <w:trHeight w:val="531"/>
        </w:trPr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Ж1-Оз</w:t>
            </w:r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застройки индивидуальными жилыми домами в охранной зоне объектов инженерной инфраструктуры</w:t>
            </w:r>
          </w:p>
        </w:tc>
      </w:tr>
      <w:tr w:rsidR="000B5A87" w:rsidRPr="00121312" w:rsidTr="00121312">
        <w:trPr>
          <w:trHeight w:val="34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</w:t>
            </w:r>
            <w:proofErr w:type="gramStart"/>
            <w:r w:rsidRPr="0012131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жилой застройки специального вида</w:t>
            </w:r>
          </w:p>
        </w:tc>
      </w:tr>
      <w:tr w:rsidR="000B5A87" w:rsidRPr="00121312" w:rsidTr="00121312">
        <w:trPr>
          <w:trHeight w:val="34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Ж2-Ив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жилой застройки специального вида в зоне санитарной охраны источников питьевого водоснабжения</w:t>
            </w:r>
          </w:p>
        </w:tc>
      </w:tr>
      <w:tr w:rsidR="000B5A87" w:rsidRPr="00121312" w:rsidTr="00121312">
        <w:trPr>
          <w:trHeight w:val="34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Ж2-П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жилой застройки специального вида в санитарно-защитной зоне объектов производственного и специального назначения</w:t>
            </w:r>
          </w:p>
        </w:tc>
      </w:tr>
      <w:tr w:rsidR="000B5A87" w:rsidRPr="00121312" w:rsidTr="00121312">
        <w:trPr>
          <w:trHeight w:val="21"/>
        </w:trPr>
        <w:tc>
          <w:tcPr>
            <w:tcW w:w="9747" w:type="dxa"/>
            <w:gridSpan w:val="2"/>
            <w:vAlign w:val="center"/>
          </w:tcPr>
          <w:p w:rsidR="000B5A87" w:rsidRPr="00121312" w:rsidRDefault="000B5A87" w:rsidP="000B5A8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t>Общественно-деловая зона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</w:t>
            </w:r>
            <w:proofErr w:type="gramStart"/>
            <w:r w:rsidRPr="0012131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делового, общественного и коммерческого назначения.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О1-В </w:t>
            </w:r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Зона делового, общественного и коммерческого назначения в </w:t>
            </w:r>
            <w:proofErr w:type="spellStart"/>
            <w:r w:rsidRPr="00121312">
              <w:rPr>
                <w:sz w:val="24"/>
                <w:szCs w:val="24"/>
              </w:rPr>
              <w:t>водоохранной</w:t>
            </w:r>
            <w:proofErr w:type="spellEnd"/>
            <w:r w:rsidRPr="00121312">
              <w:rPr>
                <w:sz w:val="24"/>
                <w:szCs w:val="24"/>
              </w:rPr>
              <w:t xml:space="preserve"> зоне.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О1-П </w:t>
            </w:r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делового, общественного и коммерческого назначения в санитарно-защитной зоне объектов производственного и специального назначения.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</w:t>
            </w:r>
            <w:proofErr w:type="gramStart"/>
            <w:r w:rsidRPr="0012131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размещения объектов социального и коммунально-бытового назначения.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  <w:shd w:val="clear" w:color="auto" w:fill="FFFFFF" w:themeFill="background1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О2-В</w:t>
            </w:r>
          </w:p>
        </w:tc>
        <w:tc>
          <w:tcPr>
            <w:tcW w:w="8079" w:type="dxa"/>
            <w:shd w:val="clear" w:color="auto" w:fill="FFFFFF" w:themeFill="background1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Зона размещения объектов социального и коммунально-бытового назначения в </w:t>
            </w:r>
            <w:proofErr w:type="spellStart"/>
            <w:r w:rsidRPr="00121312">
              <w:rPr>
                <w:sz w:val="24"/>
                <w:szCs w:val="24"/>
              </w:rPr>
              <w:t>водоохранной</w:t>
            </w:r>
            <w:proofErr w:type="spellEnd"/>
            <w:r w:rsidRPr="00121312">
              <w:rPr>
                <w:sz w:val="24"/>
                <w:szCs w:val="24"/>
              </w:rPr>
              <w:t xml:space="preserve"> зоне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О2-Оз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Зона размещения объектов социального и коммунально-бытового назначения в </w:t>
            </w:r>
            <w:proofErr w:type="spellStart"/>
            <w:r w:rsidRPr="00121312">
              <w:rPr>
                <w:sz w:val="24"/>
                <w:szCs w:val="24"/>
              </w:rPr>
              <w:t>охранно</w:t>
            </w:r>
            <w:proofErr w:type="spellEnd"/>
            <w:r w:rsidRPr="00121312">
              <w:rPr>
                <w:sz w:val="24"/>
                <w:szCs w:val="24"/>
              </w:rPr>
              <w:t xml:space="preserve"> зоне объектов инженерной инфраструктуры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О3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обслуживания объектов, необходимых для осуществления производственной и предпринимательской деятельности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О3-П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обслуживания объектов, необходимых для осуществления производственной и предпринимательской деятельности в санитарно-защитной зоне объектов производственного и специального назначения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</w:t>
            </w:r>
            <w:proofErr w:type="gramStart"/>
            <w:r w:rsidRPr="0012131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Общественно-деловая зона специального вида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О4-В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Общественно-деловая зона специального вида в </w:t>
            </w:r>
            <w:proofErr w:type="spellStart"/>
            <w:r w:rsidRPr="00121312">
              <w:rPr>
                <w:sz w:val="24"/>
                <w:szCs w:val="24"/>
              </w:rPr>
              <w:t>водоохранной</w:t>
            </w:r>
            <w:proofErr w:type="spellEnd"/>
            <w:r w:rsidRPr="00121312">
              <w:rPr>
                <w:sz w:val="24"/>
                <w:szCs w:val="24"/>
              </w:rPr>
              <w:t xml:space="preserve"> зоне</w:t>
            </w:r>
          </w:p>
        </w:tc>
      </w:tr>
      <w:tr w:rsidR="000B5A87" w:rsidRPr="00121312" w:rsidTr="00121312">
        <w:trPr>
          <w:trHeight w:val="21"/>
        </w:trPr>
        <w:tc>
          <w:tcPr>
            <w:tcW w:w="9747" w:type="dxa"/>
            <w:gridSpan w:val="2"/>
            <w:vAlign w:val="center"/>
          </w:tcPr>
          <w:p w:rsidR="000B5A87" w:rsidRPr="00121312" w:rsidRDefault="000B5A87" w:rsidP="000B5A8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t>Производственная зона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</w:t>
            </w:r>
            <w:proofErr w:type="gramStart"/>
            <w:r w:rsidRPr="0012131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размещения предприятий 4 класса санитарной опасности.</w:t>
            </w:r>
          </w:p>
        </w:tc>
      </w:tr>
      <w:tr w:rsidR="000B5A87" w:rsidRPr="00121312" w:rsidTr="00121312">
        <w:trPr>
          <w:trHeight w:val="280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</w:t>
            </w:r>
            <w:proofErr w:type="gramStart"/>
            <w:r w:rsidRPr="0012131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размещения предприятий 5 класса санитарной опасности.</w:t>
            </w:r>
          </w:p>
        </w:tc>
      </w:tr>
      <w:tr w:rsidR="000B5A87" w:rsidRPr="00121312" w:rsidTr="00121312">
        <w:trPr>
          <w:trHeight w:val="28"/>
        </w:trPr>
        <w:tc>
          <w:tcPr>
            <w:tcW w:w="9747" w:type="dxa"/>
            <w:gridSpan w:val="2"/>
            <w:vAlign w:val="bottom"/>
          </w:tcPr>
          <w:p w:rsidR="000B5A87" w:rsidRPr="00121312" w:rsidRDefault="000B5A87" w:rsidP="000B5A8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t>Зона инженерной инфраструктуры</w:t>
            </w:r>
          </w:p>
        </w:tc>
      </w:tr>
      <w:tr w:rsidR="000B5A87" w:rsidRPr="00121312" w:rsidTr="00121312">
        <w:trPr>
          <w:trHeight w:val="28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И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инженерной инфраструктуры</w:t>
            </w:r>
          </w:p>
        </w:tc>
      </w:tr>
      <w:tr w:rsidR="000B5A87" w:rsidRPr="00121312" w:rsidTr="00121312">
        <w:trPr>
          <w:trHeight w:val="21"/>
        </w:trPr>
        <w:tc>
          <w:tcPr>
            <w:tcW w:w="9747" w:type="dxa"/>
            <w:gridSpan w:val="2"/>
          </w:tcPr>
          <w:p w:rsidR="000B5A87" w:rsidRPr="00121312" w:rsidRDefault="000B5A87" w:rsidP="000B5A8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t>Зона транспортной инфраструктуры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транспортной инфраструктуры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Т</w:t>
            </w:r>
            <w:proofErr w:type="gramStart"/>
            <w:r w:rsidRPr="0012131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транспортной инфраструктуры</w:t>
            </w:r>
          </w:p>
        </w:tc>
      </w:tr>
      <w:tr w:rsidR="000B5A87" w:rsidRPr="00121312" w:rsidTr="00121312">
        <w:trPr>
          <w:trHeight w:val="21"/>
        </w:trPr>
        <w:tc>
          <w:tcPr>
            <w:tcW w:w="9747" w:type="dxa"/>
            <w:gridSpan w:val="2"/>
          </w:tcPr>
          <w:p w:rsidR="000B5A87" w:rsidRPr="00121312" w:rsidRDefault="000B5A87" w:rsidP="000B5A8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t>Зона сельскохозяйственного использования</w:t>
            </w:r>
          </w:p>
        </w:tc>
      </w:tr>
      <w:tr w:rsidR="000B5A87" w:rsidRPr="00121312" w:rsidTr="00121312">
        <w:trPr>
          <w:trHeight w:val="137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Сх</w:t>
            </w:r>
            <w:proofErr w:type="gramStart"/>
            <w:r w:rsidRPr="0012131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 в составе земель сельскохозяйственного назначения</w:t>
            </w:r>
          </w:p>
        </w:tc>
      </w:tr>
      <w:tr w:rsidR="000B5A87" w:rsidRPr="00121312" w:rsidTr="00121312">
        <w:trPr>
          <w:trHeight w:val="137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Сх1-В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Зона сельскохозяйственных угодий в составе земель сельскохозяйственного назначения в </w:t>
            </w:r>
            <w:proofErr w:type="spellStart"/>
            <w:r w:rsidRPr="00121312">
              <w:rPr>
                <w:sz w:val="24"/>
                <w:szCs w:val="24"/>
              </w:rPr>
              <w:t>водоохранной</w:t>
            </w:r>
            <w:proofErr w:type="spellEnd"/>
            <w:r w:rsidRPr="00121312">
              <w:rPr>
                <w:sz w:val="24"/>
                <w:szCs w:val="24"/>
              </w:rPr>
              <w:t xml:space="preserve"> зоне.</w:t>
            </w:r>
          </w:p>
        </w:tc>
      </w:tr>
      <w:tr w:rsidR="000B5A87" w:rsidRPr="00121312" w:rsidTr="00121312">
        <w:trPr>
          <w:trHeight w:val="137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Сх1-Пр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 в составе земель сельскохозяйственного назначения в зоне прибрежной защитной полосы.</w:t>
            </w:r>
          </w:p>
        </w:tc>
      </w:tr>
      <w:tr w:rsidR="000B5A87" w:rsidRPr="00121312" w:rsidTr="00121312">
        <w:trPr>
          <w:trHeight w:val="137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Сх1-Ив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 в составе земель сельскохозяйственного назначения в зоне санитарной охраны источников питьевого водоснабжения</w:t>
            </w:r>
          </w:p>
        </w:tc>
      </w:tr>
      <w:tr w:rsidR="000B5A87" w:rsidRPr="00121312" w:rsidTr="00121312">
        <w:trPr>
          <w:trHeight w:val="126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Сх1-П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 в составе земель сельскохозяйственного назначения в санитарно-защитной зоне объектов производственного и специального назначения.</w:t>
            </w:r>
          </w:p>
        </w:tc>
      </w:tr>
      <w:tr w:rsidR="000B5A87" w:rsidRPr="00121312" w:rsidTr="00121312">
        <w:trPr>
          <w:trHeight w:val="126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Сх1-Оз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 в составе земель сельскохозяйственного назначения в охранной зоне объектов инженерной инфраструктуры</w:t>
            </w:r>
          </w:p>
        </w:tc>
      </w:tr>
      <w:tr w:rsidR="000B5A87" w:rsidRPr="00121312" w:rsidTr="00121312">
        <w:trPr>
          <w:trHeight w:val="200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Сх</w:t>
            </w:r>
            <w:proofErr w:type="gramStart"/>
            <w:r w:rsidRPr="00121312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Зона, занятая объектами сельскохозяйственного назначения.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Сх3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Сх3-В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Зона сельскохозяйственных угодий в </w:t>
            </w:r>
            <w:proofErr w:type="spellStart"/>
            <w:r w:rsidRPr="00121312">
              <w:rPr>
                <w:sz w:val="24"/>
                <w:szCs w:val="24"/>
              </w:rPr>
              <w:t>водоохранной</w:t>
            </w:r>
            <w:proofErr w:type="spellEnd"/>
            <w:r w:rsidRPr="00121312">
              <w:rPr>
                <w:sz w:val="24"/>
                <w:szCs w:val="24"/>
              </w:rPr>
              <w:t xml:space="preserve"> зоне.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Сх3-Пр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 в зоне прибрежной защитной полосы.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Сх3-Ив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 в зоне санитарной охраны источников питьевого водоснабжения.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Сх3-П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 в санитарно-защитной зоне объектов производственного и специального назначения.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Сх3-Оз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сельскохозяйственных угодий в охранной зоне объектов инженерной инфраструктуры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Сх</w:t>
            </w:r>
            <w:proofErr w:type="gramStart"/>
            <w:r w:rsidRPr="0012131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древесно-кустарниковой растительности в составе зоны сельскохозяйственного использования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Сх4-П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древесно-кустарниковой растительности в составе зоны сельскохозяйственного использования в санитарно-защитной зоне объектов производственного и специального назначения.</w:t>
            </w:r>
          </w:p>
        </w:tc>
      </w:tr>
      <w:tr w:rsidR="000B5A87" w:rsidRPr="00121312" w:rsidTr="00121312">
        <w:trPr>
          <w:trHeight w:val="28"/>
        </w:trPr>
        <w:tc>
          <w:tcPr>
            <w:tcW w:w="9747" w:type="dxa"/>
            <w:gridSpan w:val="2"/>
          </w:tcPr>
          <w:p w:rsidR="000B5A87" w:rsidRPr="00121312" w:rsidRDefault="000B5A87" w:rsidP="000B5A87">
            <w:pPr>
              <w:spacing w:before="120" w:after="120" w:line="276" w:lineRule="auto"/>
              <w:ind w:firstLine="709"/>
              <w:jc w:val="center"/>
              <w:rPr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t>Зона рекреационного назначения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proofErr w:type="gramStart"/>
            <w:r w:rsidRPr="00121312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общественных рекреационных территорий, в т.ч. парков, скверов, бульваров и набережных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Р-В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Зона общественных рекреационных территорий, в т.ч. парков, скверов, бульваров и набережных в </w:t>
            </w:r>
            <w:proofErr w:type="spellStart"/>
            <w:r w:rsidRPr="00121312">
              <w:rPr>
                <w:sz w:val="24"/>
                <w:szCs w:val="24"/>
              </w:rPr>
              <w:t>водоохранной</w:t>
            </w:r>
            <w:proofErr w:type="spellEnd"/>
            <w:r w:rsidRPr="00121312">
              <w:rPr>
                <w:sz w:val="24"/>
                <w:szCs w:val="24"/>
              </w:rPr>
              <w:t xml:space="preserve"> зоне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proofErr w:type="spellStart"/>
            <w:r w:rsidRPr="00121312">
              <w:rPr>
                <w:sz w:val="24"/>
                <w:szCs w:val="24"/>
              </w:rPr>
              <w:t>Р-Пр</w:t>
            </w:r>
            <w:proofErr w:type="spellEnd"/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общественных рекреационных территорий, в т.ч. парков, скверов, бульваров и набережных в зоне прибрежной защитной полосы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 </w:t>
            </w:r>
            <w:proofErr w:type="gramStart"/>
            <w:r w:rsidRPr="00121312">
              <w:rPr>
                <w:sz w:val="24"/>
                <w:szCs w:val="24"/>
              </w:rPr>
              <w:t>-П</w:t>
            </w:r>
            <w:proofErr w:type="gramEnd"/>
            <w:r w:rsidRPr="001213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общественных рекреационных территорий,  в т.ч. парков, скверов, бульваров и набережных в санитарно-защитной зоне объектов производственного и специального назначения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 </w:t>
            </w:r>
            <w:proofErr w:type="gramStart"/>
            <w:r w:rsidRPr="00121312">
              <w:rPr>
                <w:sz w:val="24"/>
                <w:szCs w:val="24"/>
              </w:rPr>
              <w:t>-</w:t>
            </w:r>
            <w:proofErr w:type="spellStart"/>
            <w:r w:rsidRPr="00121312">
              <w:rPr>
                <w:sz w:val="24"/>
                <w:szCs w:val="24"/>
              </w:rPr>
              <w:t>О</w:t>
            </w:r>
            <w:proofErr w:type="gramEnd"/>
            <w:r w:rsidRPr="00121312">
              <w:rPr>
                <w:sz w:val="24"/>
                <w:szCs w:val="24"/>
              </w:rPr>
              <w:t>з</w:t>
            </w:r>
            <w:proofErr w:type="spellEnd"/>
            <w:r w:rsidRPr="001213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общественных рекреационных территорий, в т.ч. парков, скверов, бульваров и набережных в охранной зоне объектов инженерной инфраструктуры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</w:t>
            </w:r>
            <w:proofErr w:type="gramStart"/>
            <w:r w:rsidRPr="0012131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размещения объектов, предназначенных для отдыха и туризма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</w:t>
            </w:r>
            <w:proofErr w:type="gramStart"/>
            <w:r w:rsidRPr="00121312">
              <w:rPr>
                <w:sz w:val="24"/>
                <w:szCs w:val="24"/>
              </w:rPr>
              <w:t>1</w:t>
            </w:r>
            <w:proofErr w:type="gramEnd"/>
            <w:r w:rsidRPr="00121312">
              <w:rPr>
                <w:sz w:val="24"/>
                <w:szCs w:val="24"/>
              </w:rPr>
              <w:t xml:space="preserve"> -В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Зона размещения объектов, предназначенных для отдыха и туризма в </w:t>
            </w:r>
            <w:proofErr w:type="spellStart"/>
            <w:r w:rsidRPr="00121312">
              <w:rPr>
                <w:sz w:val="24"/>
                <w:szCs w:val="24"/>
              </w:rPr>
              <w:t>водоохранной</w:t>
            </w:r>
            <w:proofErr w:type="spellEnd"/>
            <w:r w:rsidRPr="00121312">
              <w:rPr>
                <w:sz w:val="24"/>
                <w:szCs w:val="24"/>
              </w:rPr>
              <w:t xml:space="preserve"> зоне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Р1 -</w:t>
            </w:r>
            <w:proofErr w:type="spellStart"/>
            <w:proofErr w:type="gramStart"/>
            <w:r w:rsidRPr="00121312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1213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79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Зона размещения объектов, предназначенных для отдыха и туризма в зоне </w:t>
            </w:r>
            <w:r w:rsidRPr="00121312">
              <w:rPr>
                <w:sz w:val="24"/>
                <w:szCs w:val="24"/>
              </w:rPr>
              <w:lastRenderedPageBreak/>
              <w:t>прибрежной защитной полосы</w:t>
            </w:r>
          </w:p>
        </w:tc>
      </w:tr>
      <w:tr w:rsidR="000B5A87" w:rsidRPr="00121312" w:rsidTr="00121312">
        <w:trPr>
          <w:trHeight w:val="28"/>
        </w:trPr>
        <w:tc>
          <w:tcPr>
            <w:tcW w:w="9747" w:type="dxa"/>
            <w:gridSpan w:val="2"/>
          </w:tcPr>
          <w:p w:rsidR="000B5A87" w:rsidRPr="00121312" w:rsidRDefault="000B5A87" w:rsidP="000B5A87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121312">
              <w:rPr>
                <w:b/>
                <w:sz w:val="24"/>
                <w:szCs w:val="24"/>
              </w:rPr>
              <w:lastRenderedPageBreak/>
              <w:t>Зона специального назначения</w:t>
            </w:r>
          </w:p>
        </w:tc>
      </w:tr>
      <w:tr w:rsidR="000B5A87" w:rsidRPr="00121312" w:rsidTr="00121312">
        <w:trPr>
          <w:trHeight w:val="21"/>
        </w:trPr>
        <w:tc>
          <w:tcPr>
            <w:tcW w:w="166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Сп</w:t>
            </w:r>
            <w:proofErr w:type="gramStart"/>
            <w:r w:rsidRPr="00121312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8079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Зона специального назначения, связанная с захоронениями</w:t>
            </w:r>
          </w:p>
        </w:tc>
      </w:tr>
    </w:tbl>
    <w:p w:rsidR="000B5A87" w:rsidRPr="00121312" w:rsidRDefault="000B5A87" w:rsidP="000B5A8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_Toc336272269"/>
      <w:bookmarkStart w:id="10" w:name="_Toc384632239"/>
    </w:p>
    <w:p w:rsidR="000B5A87" w:rsidRPr="00121312" w:rsidRDefault="000B5A87" w:rsidP="000B5A8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1312">
        <w:rPr>
          <w:rFonts w:ascii="Times New Roman" w:hAnsi="Times New Roman" w:cs="Times New Roman"/>
          <w:color w:val="auto"/>
          <w:sz w:val="24"/>
          <w:szCs w:val="24"/>
        </w:rPr>
        <w:t>Статья 8.3  Градостроительные регламент</w:t>
      </w:r>
      <w:proofErr w:type="gramStart"/>
      <w:r w:rsidRPr="00121312">
        <w:rPr>
          <w:rFonts w:ascii="Times New Roman" w:hAnsi="Times New Roman" w:cs="Times New Roman"/>
          <w:color w:val="auto"/>
          <w:sz w:val="24"/>
          <w:szCs w:val="24"/>
        </w:rPr>
        <w:t>ы-</w:t>
      </w:r>
      <w:proofErr w:type="gramEnd"/>
      <w:r w:rsidRPr="00121312">
        <w:rPr>
          <w:rFonts w:ascii="Times New Roman" w:hAnsi="Times New Roman" w:cs="Times New Roman"/>
          <w:color w:val="auto"/>
          <w:sz w:val="24"/>
          <w:szCs w:val="24"/>
        </w:rPr>
        <w:t xml:space="preserve"> жилая зона</w:t>
      </w:r>
      <w:bookmarkEnd w:id="8"/>
      <w:bookmarkEnd w:id="9"/>
      <w:bookmarkEnd w:id="10"/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Ж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>- Зона застройки индивидуальными жилыми домами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bookmarkStart w:id="11" w:name="_Toc268485017"/>
      <w:r w:rsidRPr="00121312">
        <w:rPr>
          <w:sz w:val="24"/>
          <w:szCs w:val="24"/>
        </w:rPr>
        <w:t>Зона застройки индивидуальными жилыми домами Ж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 xml:space="preserve"> выделена для обеспечения правовых условий формирования жилых районов из отдельно стоящих и блокированных индивидуальных жилых домов (коттеджей) с минимально разрешенным набором услуг местного значения.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>:</w:t>
      </w:r>
      <w:bookmarkEnd w:id="11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386"/>
      </w:tblGrid>
      <w:tr w:rsidR="000B5A87" w:rsidRPr="00121312" w:rsidTr="000B5A87">
        <w:tc>
          <w:tcPr>
            <w:tcW w:w="4253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386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(установленные </w:t>
            </w:r>
            <w:proofErr w:type="gramStart"/>
            <w:r w:rsidRPr="00121312">
              <w:rPr>
                <w:b/>
                <w:i/>
                <w:sz w:val="24"/>
                <w:szCs w:val="24"/>
              </w:rPr>
              <w:t>к</w:t>
            </w:r>
            <w:proofErr w:type="gramEnd"/>
            <w:r w:rsidRPr="00121312">
              <w:rPr>
                <w:b/>
                <w:i/>
                <w:sz w:val="24"/>
                <w:szCs w:val="24"/>
              </w:rPr>
              <w:t xml:space="preserve"> основным)</w:t>
            </w:r>
          </w:p>
        </w:tc>
      </w:tr>
      <w:tr w:rsidR="000B5A87" w:rsidRPr="00121312" w:rsidTr="000B5A87"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для индивидуального жилищного строительства;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блокированная жилая застройка;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магазины;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ведение личного подсобного хозяйства;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амбулаторно-поликлиническое обслуживание.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хозяйственные постройки;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гаражи не более чем на 2 легковые машины, в т.ч. встроенные в 1 этажи жилых домов;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открытые места для стоянки не боле 2-х легковых автомобилей; 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летние кухни;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отдельно стоящие беседки и навесы, в т.ч. предназначенные для осуществления хозяйственной деятельности;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строения для домашних животных и птицы;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отдельно стоящие индивидуальные душевые, бани, сауны расположенные на приусадебных участках;</w:t>
            </w:r>
          </w:p>
          <w:p w:rsidR="000B5A87" w:rsidRPr="00121312" w:rsidRDefault="000B5A87" w:rsidP="000B5A87">
            <w:pPr>
              <w:tabs>
                <w:tab w:val="left" w:pos="3235"/>
              </w:tabs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теплицы, оранжереи;</w:t>
            </w:r>
            <w:r w:rsidRPr="00121312">
              <w:rPr>
                <w:color w:val="000000"/>
                <w:sz w:val="24"/>
                <w:szCs w:val="24"/>
              </w:rPr>
              <w:tab/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надворные туалеты (при условии устройства септика с фильтрующим колодцем);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индивидуальные резервуары для хранения воды, скважины для забора воды, индивидуальные колодцы;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сады, огороды, палисадники;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открытые площадки для индивидуальных занятий спортом и физкультурой;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сооружения и устройства сетей инженерно технического обеспечения, 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приусадебные зеленые насаждения,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временные павильоны розничной торговли и обслуживания населения.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гостиницы не более 20 мест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центры общения и </w:t>
            </w:r>
            <w:proofErr w:type="spellStart"/>
            <w:r w:rsidRPr="00121312">
              <w:rPr>
                <w:color w:val="000000"/>
                <w:sz w:val="24"/>
                <w:szCs w:val="24"/>
              </w:rPr>
              <w:t>досуговых</w:t>
            </w:r>
            <w:proofErr w:type="spellEnd"/>
            <w:r w:rsidRPr="00121312">
              <w:rPr>
                <w:color w:val="000000"/>
                <w:sz w:val="24"/>
                <w:szCs w:val="24"/>
              </w:rPr>
              <w:t xml:space="preserve"> занятий, залы для встреч, собраний, занятий детей и молодежи, взрослых многоцелевого и специализированного назначения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дошкольные и школьные образовательные учреждения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фельдшерско-акушерские пункты;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lastRenderedPageBreak/>
              <w:t>аптеки, аптечные пункты площадью не более 50 кв.м.;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спортплощадки;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приемные пункты и мастерские по мелкому бытовому ремонту (ремонту обуви, одежды, зонтов, часов и т.п.), пошивочные ателье и мастерские до 100 кв.м. </w:t>
            </w:r>
          </w:p>
          <w:p w:rsidR="000B5A87" w:rsidRPr="00121312" w:rsidRDefault="000B5A87" w:rsidP="000B5A87">
            <w:pPr>
              <w:tabs>
                <w:tab w:val="left" w:pos="3366"/>
              </w:tabs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парикмахерские;</w:t>
            </w:r>
            <w:r w:rsidRPr="00121312">
              <w:rPr>
                <w:color w:val="000000"/>
                <w:sz w:val="24"/>
                <w:szCs w:val="24"/>
              </w:rPr>
              <w:tab/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почтовые отделения, отделения связи;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предприятия общественного питания не более чем 20 посадочных мест с режимом работы до 23 часов;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опорные пункты правопорядка;</w:t>
            </w:r>
          </w:p>
          <w:p w:rsidR="000B5A87" w:rsidRPr="00121312" w:rsidRDefault="000B5A87" w:rsidP="000B5A87">
            <w:pPr>
              <w:tabs>
                <w:tab w:val="left" w:pos="3946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памятники и памятные знаки.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lastRenderedPageBreak/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Ж-1: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8"/>
        <w:gridCol w:w="1701"/>
      </w:tblGrid>
      <w:tr w:rsidR="000B5A87" w:rsidRPr="00121312" w:rsidTr="000B5A87">
        <w:trPr>
          <w:trHeight w:val="377"/>
        </w:trPr>
        <w:tc>
          <w:tcPr>
            <w:tcW w:w="793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701" w:type="dxa"/>
            <w:tcBorders>
              <w:bottom w:val="nil"/>
            </w:tcBorders>
          </w:tcPr>
          <w:p w:rsidR="000B5A87" w:rsidRPr="00121312" w:rsidRDefault="000B5A87" w:rsidP="000B5A87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B5A87" w:rsidRPr="00121312" w:rsidTr="000B5A87">
        <w:tc>
          <w:tcPr>
            <w:tcW w:w="7938" w:type="dxa"/>
          </w:tcPr>
          <w:p w:rsidR="000B5A87" w:rsidRPr="00121312" w:rsidRDefault="000B5A87" w:rsidP="000B5A87">
            <w:pPr>
              <w:tabs>
                <w:tab w:val="left" w:pos="5928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минимальный</w:t>
            </w:r>
            <w:r w:rsidRPr="00121312">
              <w:rPr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  <w:lang w:val="en-US"/>
              </w:rPr>
            </w:pPr>
            <w:r w:rsidRPr="00121312">
              <w:rPr>
                <w:sz w:val="24"/>
                <w:szCs w:val="24"/>
              </w:rPr>
              <w:t>0,05 га</w:t>
            </w:r>
          </w:p>
        </w:tc>
      </w:tr>
      <w:tr w:rsidR="000B5A87" w:rsidRPr="00121312" w:rsidTr="000B5A87">
        <w:tc>
          <w:tcPr>
            <w:tcW w:w="793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максимальный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  <w:lang w:val="en-US"/>
              </w:rPr>
            </w:pPr>
            <w:r w:rsidRPr="00121312">
              <w:rPr>
                <w:sz w:val="24"/>
                <w:szCs w:val="24"/>
                <w:lang w:val="en-US"/>
              </w:rPr>
              <w:t xml:space="preserve">0.25 </w:t>
            </w:r>
            <w:r w:rsidRPr="00121312">
              <w:rPr>
                <w:sz w:val="24"/>
                <w:szCs w:val="24"/>
              </w:rPr>
              <w:t>га</w:t>
            </w:r>
          </w:p>
        </w:tc>
      </w:tr>
      <w:tr w:rsidR="000B5A87" w:rsidRPr="00121312" w:rsidTr="000B5A87">
        <w:trPr>
          <w:trHeight w:val="748"/>
        </w:trPr>
        <w:tc>
          <w:tcPr>
            <w:tcW w:w="7938" w:type="dxa"/>
          </w:tcPr>
          <w:p w:rsidR="000B5A87" w:rsidRPr="00121312" w:rsidRDefault="000B5A87" w:rsidP="000B5A87">
            <w:pPr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701" w:type="dxa"/>
            <w:tcBorders>
              <w:bottom w:val="nil"/>
            </w:tcBorders>
          </w:tcPr>
          <w:p w:rsidR="000B5A87" w:rsidRPr="00121312" w:rsidRDefault="000B5A87" w:rsidP="000B5A87">
            <w:pPr>
              <w:ind w:firstLine="426"/>
              <w:jc w:val="center"/>
              <w:rPr>
                <w:sz w:val="24"/>
                <w:szCs w:val="24"/>
              </w:rPr>
            </w:pPr>
          </w:p>
        </w:tc>
      </w:tr>
      <w:tr w:rsidR="000B5A87" w:rsidRPr="00121312" w:rsidTr="000B5A87">
        <w:trPr>
          <w:trHeight w:val="171"/>
        </w:trPr>
        <w:tc>
          <w:tcPr>
            <w:tcW w:w="7938" w:type="dxa"/>
          </w:tcPr>
          <w:p w:rsidR="000B5A87" w:rsidRPr="00121312" w:rsidRDefault="000B5A87" w:rsidP="000B5A87">
            <w:pPr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  от красной линии до линии застройки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0B5A87" w:rsidRPr="00121312" w:rsidRDefault="000B5A87" w:rsidP="000B5A87">
            <w:pPr>
              <w:adjustRightInd w:val="0"/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5 м</w:t>
            </w:r>
          </w:p>
        </w:tc>
      </w:tr>
      <w:tr w:rsidR="000B5A87" w:rsidRPr="00121312" w:rsidTr="000B5A87">
        <w:trPr>
          <w:trHeight w:val="171"/>
        </w:trPr>
        <w:tc>
          <w:tcPr>
            <w:tcW w:w="7938" w:type="dxa"/>
          </w:tcPr>
          <w:p w:rsidR="000B5A87" w:rsidRPr="00121312" w:rsidRDefault="000B5A87" w:rsidP="000B5A87">
            <w:pPr>
              <w:adjustRightInd w:val="0"/>
              <w:ind w:firstLine="176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от усадебного, </w:t>
            </w:r>
            <w:proofErr w:type="spellStart"/>
            <w:proofErr w:type="gramStart"/>
            <w:r w:rsidRPr="00121312">
              <w:rPr>
                <w:sz w:val="24"/>
                <w:szCs w:val="24"/>
              </w:rPr>
              <w:t>одно-двухквартирного</w:t>
            </w:r>
            <w:proofErr w:type="spellEnd"/>
            <w:proofErr w:type="gramEnd"/>
            <w:r w:rsidRPr="00121312">
              <w:rPr>
                <w:sz w:val="24"/>
                <w:szCs w:val="24"/>
              </w:rPr>
              <w:t xml:space="preserve"> и блокированного дома  до границы соседнего </w:t>
            </w:r>
            <w:proofErr w:type="spellStart"/>
            <w:r w:rsidRPr="00121312">
              <w:rPr>
                <w:sz w:val="24"/>
                <w:szCs w:val="24"/>
              </w:rPr>
              <w:t>приквартирного</w:t>
            </w:r>
            <w:proofErr w:type="spellEnd"/>
            <w:r w:rsidRPr="00121312">
              <w:rPr>
                <w:sz w:val="24"/>
                <w:szCs w:val="24"/>
              </w:rPr>
              <w:t xml:space="preserve"> участка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5A87" w:rsidRPr="00121312" w:rsidRDefault="000B5A87" w:rsidP="000B5A87">
            <w:pPr>
              <w:adjustRightInd w:val="0"/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3 м</w:t>
            </w:r>
          </w:p>
        </w:tc>
      </w:tr>
      <w:tr w:rsidR="000B5A87" w:rsidRPr="00121312" w:rsidTr="000B5A87">
        <w:trPr>
          <w:trHeight w:val="288"/>
        </w:trPr>
        <w:tc>
          <w:tcPr>
            <w:tcW w:w="7938" w:type="dxa"/>
          </w:tcPr>
          <w:p w:rsidR="000B5A87" w:rsidRPr="00121312" w:rsidRDefault="000B5A87" w:rsidP="000B5A87">
            <w:pPr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  от постройки для содержания скота и птицы до границы соседнего </w:t>
            </w:r>
            <w:proofErr w:type="spellStart"/>
            <w:r w:rsidRPr="00121312">
              <w:rPr>
                <w:sz w:val="24"/>
                <w:szCs w:val="24"/>
              </w:rPr>
              <w:t>приквартирного</w:t>
            </w:r>
            <w:proofErr w:type="spellEnd"/>
            <w:r w:rsidRPr="00121312">
              <w:rPr>
                <w:sz w:val="24"/>
                <w:szCs w:val="24"/>
              </w:rPr>
              <w:t xml:space="preserve"> участка </w:t>
            </w:r>
          </w:p>
        </w:tc>
        <w:tc>
          <w:tcPr>
            <w:tcW w:w="1701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4 м</w:t>
            </w:r>
          </w:p>
        </w:tc>
      </w:tr>
      <w:tr w:rsidR="000B5A87" w:rsidRPr="00121312" w:rsidTr="000B5A87">
        <w:trPr>
          <w:trHeight w:val="530"/>
        </w:trPr>
        <w:tc>
          <w:tcPr>
            <w:tcW w:w="7938" w:type="dxa"/>
          </w:tcPr>
          <w:p w:rsidR="000B5A87" w:rsidRPr="00121312" w:rsidRDefault="000B5A87" w:rsidP="000B5A87">
            <w:pPr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  от других построек (бани, гаражи и др.</w:t>
            </w:r>
            <w:proofErr w:type="gramStart"/>
            <w:r w:rsidRPr="00121312">
              <w:rPr>
                <w:sz w:val="24"/>
                <w:szCs w:val="24"/>
              </w:rPr>
              <w:t>)д</w:t>
            </w:r>
            <w:proofErr w:type="gramEnd"/>
            <w:r w:rsidRPr="00121312">
              <w:rPr>
                <w:sz w:val="24"/>
                <w:szCs w:val="24"/>
              </w:rPr>
              <w:t xml:space="preserve">о границы соседнего </w:t>
            </w:r>
            <w:proofErr w:type="spellStart"/>
            <w:r w:rsidRPr="00121312">
              <w:rPr>
                <w:sz w:val="24"/>
                <w:szCs w:val="24"/>
              </w:rPr>
              <w:t>приквартирного</w:t>
            </w:r>
            <w:proofErr w:type="spellEnd"/>
            <w:r w:rsidRPr="00121312">
              <w:rPr>
                <w:sz w:val="24"/>
                <w:szCs w:val="24"/>
              </w:rPr>
              <w:t xml:space="preserve"> участка </w:t>
            </w:r>
          </w:p>
        </w:tc>
        <w:tc>
          <w:tcPr>
            <w:tcW w:w="1701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 м</w:t>
            </w:r>
          </w:p>
        </w:tc>
      </w:tr>
      <w:tr w:rsidR="000B5A87" w:rsidRPr="00121312" w:rsidTr="000B5A87">
        <w:trPr>
          <w:trHeight w:val="530"/>
        </w:trPr>
        <w:tc>
          <w:tcPr>
            <w:tcW w:w="7938" w:type="dxa"/>
          </w:tcPr>
          <w:p w:rsidR="000B5A87" w:rsidRPr="00121312" w:rsidRDefault="000B5A87" w:rsidP="000B5A87">
            <w:pPr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  от стволов высокорослых деревьев до границы соседнего </w:t>
            </w:r>
            <w:proofErr w:type="spellStart"/>
            <w:r w:rsidRPr="00121312">
              <w:rPr>
                <w:sz w:val="24"/>
                <w:szCs w:val="24"/>
              </w:rPr>
              <w:t>приквартирного</w:t>
            </w:r>
            <w:proofErr w:type="spellEnd"/>
            <w:r w:rsidRPr="00121312">
              <w:rPr>
                <w:sz w:val="24"/>
                <w:szCs w:val="24"/>
              </w:rPr>
              <w:t xml:space="preserve"> участка </w:t>
            </w:r>
          </w:p>
        </w:tc>
        <w:tc>
          <w:tcPr>
            <w:tcW w:w="1701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4 м</w:t>
            </w:r>
          </w:p>
        </w:tc>
      </w:tr>
      <w:tr w:rsidR="000B5A87" w:rsidRPr="00121312" w:rsidTr="000B5A87">
        <w:trPr>
          <w:trHeight w:val="530"/>
        </w:trPr>
        <w:tc>
          <w:tcPr>
            <w:tcW w:w="7938" w:type="dxa"/>
          </w:tcPr>
          <w:p w:rsidR="000B5A87" w:rsidRPr="00121312" w:rsidRDefault="000B5A87" w:rsidP="000B5A87">
            <w:pPr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  от стволов </w:t>
            </w:r>
            <w:proofErr w:type="spellStart"/>
            <w:r w:rsidRPr="00121312">
              <w:rPr>
                <w:sz w:val="24"/>
                <w:szCs w:val="24"/>
              </w:rPr>
              <w:t>среднерослых</w:t>
            </w:r>
            <w:proofErr w:type="spellEnd"/>
            <w:r w:rsidRPr="00121312">
              <w:rPr>
                <w:sz w:val="24"/>
                <w:szCs w:val="24"/>
              </w:rPr>
              <w:t xml:space="preserve"> деревьев до границы соседнего </w:t>
            </w:r>
            <w:proofErr w:type="spellStart"/>
            <w:r w:rsidRPr="00121312">
              <w:rPr>
                <w:sz w:val="24"/>
                <w:szCs w:val="24"/>
              </w:rPr>
              <w:t>приквартирного</w:t>
            </w:r>
            <w:proofErr w:type="spellEnd"/>
            <w:r w:rsidRPr="00121312">
              <w:rPr>
                <w:sz w:val="24"/>
                <w:szCs w:val="24"/>
              </w:rPr>
              <w:t xml:space="preserve"> участка </w:t>
            </w:r>
          </w:p>
        </w:tc>
        <w:tc>
          <w:tcPr>
            <w:tcW w:w="1701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2 м</w:t>
            </w:r>
          </w:p>
        </w:tc>
      </w:tr>
      <w:tr w:rsidR="000B5A87" w:rsidRPr="00121312" w:rsidTr="000B5A87">
        <w:trPr>
          <w:trHeight w:val="205"/>
        </w:trPr>
        <w:tc>
          <w:tcPr>
            <w:tcW w:w="7938" w:type="dxa"/>
          </w:tcPr>
          <w:p w:rsidR="000B5A87" w:rsidRPr="00121312" w:rsidRDefault="000B5A87" w:rsidP="000B5A87">
            <w:pPr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  от кустарников до границы соседнего </w:t>
            </w:r>
            <w:proofErr w:type="spellStart"/>
            <w:r w:rsidRPr="00121312">
              <w:rPr>
                <w:sz w:val="24"/>
                <w:szCs w:val="24"/>
              </w:rPr>
              <w:t>приквартирного</w:t>
            </w:r>
            <w:proofErr w:type="spellEnd"/>
            <w:r w:rsidRPr="00121312">
              <w:rPr>
                <w:sz w:val="24"/>
                <w:szCs w:val="24"/>
              </w:rPr>
              <w:t xml:space="preserve"> участка </w:t>
            </w:r>
          </w:p>
        </w:tc>
        <w:tc>
          <w:tcPr>
            <w:tcW w:w="1701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 м</w:t>
            </w:r>
          </w:p>
        </w:tc>
      </w:tr>
      <w:tr w:rsidR="000B5A87" w:rsidRPr="00121312" w:rsidTr="000B5A87">
        <w:tc>
          <w:tcPr>
            <w:tcW w:w="7938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701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не более 3 этажей</w:t>
            </w:r>
          </w:p>
        </w:tc>
      </w:tr>
      <w:tr w:rsidR="000B5A87" w:rsidRPr="00121312" w:rsidTr="000B5A87">
        <w:trPr>
          <w:trHeight w:val="916"/>
        </w:trPr>
        <w:tc>
          <w:tcPr>
            <w:tcW w:w="7938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adjustRightInd w:val="0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50 %</w:t>
            </w:r>
          </w:p>
        </w:tc>
      </w:tr>
    </w:tbl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Ограничения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 особенности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788"/>
      </w:tblGrid>
      <w:tr w:rsidR="000B5A87" w:rsidRPr="00121312" w:rsidTr="000B5A87">
        <w:tc>
          <w:tcPr>
            <w:tcW w:w="851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21312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Жилой дом должен отстоять от красной линии улиц не менее 5 м, от красной линии проездов – не менее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121312">
                <w:rPr>
                  <w:color w:val="000000"/>
                  <w:sz w:val="24"/>
                  <w:szCs w:val="24"/>
                </w:rPr>
                <w:t>3 м</w:t>
              </w:r>
            </w:smartTag>
            <w:r w:rsidRPr="00121312">
              <w:rPr>
                <w:color w:val="000000"/>
                <w:sz w:val="24"/>
                <w:szCs w:val="24"/>
              </w:rPr>
              <w:t xml:space="preserve">. 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Расстояние от хозяйственных построек до красных линий улиц и проездов должно быть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121312">
                <w:rPr>
                  <w:color w:val="000000"/>
                  <w:sz w:val="24"/>
                  <w:szCs w:val="24"/>
                </w:rPr>
                <w:t>5 м</w:t>
              </w:r>
            </w:smartTag>
            <w:r w:rsidRPr="00121312">
              <w:rPr>
                <w:color w:val="000000"/>
                <w:sz w:val="24"/>
                <w:szCs w:val="24"/>
              </w:rPr>
              <w:t xml:space="preserve">.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Линия застройки должна быть четко выражена, при этом ширина земельных участков («палисадников») от фасада зданий должна быть одинаковой.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До границы соседнего приусадебного участка расстояние по санитарно-бытовым условиям должно быть не менее: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от усадебного, </w:t>
            </w:r>
            <w:proofErr w:type="spellStart"/>
            <w:proofErr w:type="gramStart"/>
            <w:r w:rsidRPr="00121312">
              <w:rPr>
                <w:sz w:val="24"/>
                <w:szCs w:val="24"/>
              </w:rPr>
              <w:t>одно-двухквартирного</w:t>
            </w:r>
            <w:proofErr w:type="spellEnd"/>
            <w:proofErr w:type="gramEnd"/>
            <w:r w:rsidRPr="00121312">
              <w:rPr>
                <w:sz w:val="24"/>
                <w:szCs w:val="24"/>
              </w:rPr>
              <w:t xml:space="preserve"> и блокированного дома-3м;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 постройки для содержания скота и птицы- 4м;</w:t>
            </w:r>
          </w:p>
          <w:p w:rsidR="000B5A87" w:rsidRPr="00121312" w:rsidRDefault="000B5A87" w:rsidP="000B5A87">
            <w:pPr>
              <w:tabs>
                <w:tab w:val="center" w:pos="4428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от других построек-1м;</w:t>
            </w:r>
            <w:r w:rsidRPr="00121312">
              <w:rPr>
                <w:sz w:val="24"/>
                <w:szCs w:val="24"/>
              </w:rPr>
              <w:tab/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 стволов высокорослых деревьев-4м;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от </w:t>
            </w:r>
            <w:proofErr w:type="spellStart"/>
            <w:r w:rsidRPr="00121312">
              <w:rPr>
                <w:sz w:val="24"/>
                <w:szCs w:val="24"/>
              </w:rPr>
              <w:t>среднерослых</w:t>
            </w:r>
            <w:proofErr w:type="spellEnd"/>
            <w:r w:rsidRPr="00121312">
              <w:rPr>
                <w:sz w:val="24"/>
                <w:szCs w:val="24"/>
              </w:rPr>
              <w:t xml:space="preserve"> деревьев-2м;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 кустарников-1м.</w:t>
            </w:r>
          </w:p>
        </w:tc>
      </w:tr>
      <w:tr w:rsidR="000B5A87" w:rsidRPr="00121312" w:rsidTr="000B5A87">
        <w:trPr>
          <w:trHeight w:val="720"/>
        </w:trPr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Ограждение земельных участков должно быть: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- со стороны улицы - </w:t>
            </w:r>
            <w:proofErr w:type="spellStart"/>
            <w:r w:rsidRPr="00121312">
              <w:rPr>
                <w:sz w:val="24"/>
                <w:szCs w:val="24"/>
              </w:rPr>
              <w:t>свето-воздухопроницаемой</w:t>
            </w:r>
            <w:proofErr w:type="spellEnd"/>
            <w:r w:rsidRPr="00121312">
              <w:rPr>
                <w:sz w:val="24"/>
                <w:szCs w:val="24"/>
              </w:rPr>
              <w:t xml:space="preserve"> конструкции, единообразными на протяжении одного жилого квартала с обеих сторон улицы, высотой не более 1,8 м. Допускается по согласованию с администрацией МО  «Трубачевское сельское поселение» устройство глухих ограждений  со стороны улиц и проездов; </w:t>
            </w:r>
          </w:p>
          <w:p w:rsidR="000B5A87" w:rsidRPr="00121312" w:rsidRDefault="000B5A87" w:rsidP="000B5A87">
            <w:pPr>
              <w:jc w:val="both"/>
              <w:rPr>
                <w:color w:val="FF0000"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 - со стороны соседних земельных участков – сетчатые или решетчатые, высотой не более 1,5 м.</w:t>
            </w:r>
            <w:r w:rsidRPr="00121312">
              <w:rPr>
                <w:color w:val="FF0000"/>
                <w:sz w:val="24"/>
                <w:szCs w:val="24"/>
              </w:rPr>
              <w:t xml:space="preserve">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Ограждения так же могут быть: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- дощатые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121312">
                <w:rPr>
                  <w:sz w:val="24"/>
                  <w:szCs w:val="24"/>
                </w:rPr>
                <w:t>1,8 м</w:t>
              </w:r>
            </w:smartTag>
            <w:r w:rsidRPr="00121312">
              <w:rPr>
                <w:sz w:val="24"/>
                <w:szCs w:val="24"/>
              </w:rPr>
              <w:t xml:space="preserve">, с расстоянием между досками от 5 до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121312">
                <w:rPr>
                  <w:sz w:val="24"/>
                  <w:szCs w:val="24"/>
                </w:rPr>
                <w:t>10 см</w:t>
              </w:r>
            </w:smartTag>
            <w:r w:rsidRPr="00121312">
              <w:rPr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- </w:t>
            </w:r>
            <w:proofErr w:type="spellStart"/>
            <w:r w:rsidRPr="00121312">
              <w:rPr>
                <w:sz w:val="24"/>
                <w:szCs w:val="24"/>
              </w:rPr>
              <w:t>штакетные</w:t>
            </w:r>
            <w:proofErr w:type="spellEnd"/>
            <w:r w:rsidRPr="00121312">
              <w:rPr>
                <w:sz w:val="24"/>
                <w:szCs w:val="24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121312">
                <w:rPr>
                  <w:sz w:val="24"/>
                  <w:szCs w:val="24"/>
                </w:rPr>
                <w:t>1,2 м</w:t>
              </w:r>
            </w:smartTag>
            <w:r w:rsidRPr="00121312">
              <w:rPr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- плетень  высотой не более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121312">
                <w:rPr>
                  <w:sz w:val="24"/>
                  <w:szCs w:val="24"/>
                </w:rPr>
                <w:t>1,2 м</w:t>
              </w:r>
            </w:smartTag>
            <w:r w:rsidRPr="00121312">
              <w:rPr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- сетка - </w:t>
            </w:r>
            <w:proofErr w:type="spellStart"/>
            <w:r w:rsidRPr="00121312">
              <w:rPr>
                <w:sz w:val="24"/>
                <w:szCs w:val="24"/>
              </w:rPr>
              <w:t>рабица</w:t>
            </w:r>
            <w:proofErr w:type="spellEnd"/>
            <w:r w:rsidRPr="00121312">
              <w:rPr>
                <w:sz w:val="24"/>
                <w:szCs w:val="24"/>
              </w:rPr>
              <w:t xml:space="preserve">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121312">
                <w:rPr>
                  <w:sz w:val="24"/>
                  <w:szCs w:val="24"/>
                </w:rPr>
                <w:t>1,8 м</w:t>
              </w:r>
            </w:smartTag>
            <w:r w:rsidRPr="00121312">
              <w:rPr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- металлические, пластиковые, бетонные высотой не более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121312">
                <w:rPr>
                  <w:sz w:val="24"/>
                  <w:szCs w:val="24"/>
                </w:rPr>
                <w:t>1,8 м</w:t>
              </w:r>
            </w:smartTag>
            <w:r w:rsidRPr="00121312">
              <w:rPr>
                <w:sz w:val="24"/>
                <w:szCs w:val="24"/>
              </w:rPr>
              <w:t>.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На период строительства жилого дома устанавливается сплошной забор высотой не более </w:t>
            </w:r>
            <w:smartTag w:uri="urn:schemas-microsoft-com:office:smarttags" w:element="metricconverter">
              <w:smartTagPr>
                <w:attr w:name="ProductID" w:val="2,0 м"/>
              </w:smartTagPr>
              <w:r w:rsidRPr="00121312">
                <w:rPr>
                  <w:sz w:val="24"/>
                  <w:szCs w:val="24"/>
                </w:rPr>
                <w:t>2,0 м</w:t>
              </w:r>
            </w:smartTag>
            <w:r w:rsidRPr="00121312">
              <w:rPr>
                <w:sz w:val="24"/>
                <w:szCs w:val="24"/>
              </w:rPr>
              <w:t>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1.4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Постройки для скота следует предусматривать на расстоянии не менее 15м от окон жилых помещений.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1.5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Расстояние от окон жилых комнат усадебных, </w:t>
            </w:r>
            <w:proofErr w:type="spellStart"/>
            <w:proofErr w:type="gramStart"/>
            <w:r w:rsidRPr="00121312">
              <w:rPr>
                <w:sz w:val="24"/>
                <w:szCs w:val="24"/>
              </w:rPr>
              <w:t>одно-двухквартирных</w:t>
            </w:r>
            <w:proofErr w:type="spellEnd"/>
            <w:proofErr w:type="gramEnd"/>
            <w:r w:rsidRPr="00121312">
              <w:rPr>
                <w:sz w:val="24"/>
                <w:szCs w:val="24"/>
              </w:rPr>
              <w:t xml:space="preserve"> домов до стен соседнего дома не менее 6м.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1.6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Не допускается размещать со стороны улицы вспомогательные строения, за исключением гаражей.</w:t>
            </w:r>
          </w:p>
        </w:tc>
      </w:tr>
      <w:tr w:rsidR="000B5A87" w:rsidRPr="00121312" w:rsidTr="000B5A87">
        <w:trPr>
          <w:trHeight w:val="390"/>
        </w:trPr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1.7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Расстояние от надворного туалета до стен соседнего дома необходимо принимать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121312">
                <w:rPr>
                  <w:sz w:val="24"/>
                  <w:szCs w:val="24"/>
                </w:rPr>
                <w:t>12 м</w:t>
              </w:r>
            </w:smartTag>
            <w:r w:rsidRPr="00121312">
              <w:rPr>
                <w:sz w:val="24"/>
                <w:szCs w:val="24"/>
              </w:rPr>
              <w:t>, до источника водоснабжения (колодца) не менее 25м</w:t>
            </w:r>
          </w:p>
        </w:tc>
      </w:tr>
      <w:tr w:rsidR="000B5A87" w:rsidRPr="00121312" w:rsidTr="000B5A87">
        <w:trPr>
          <w:trHeight w:val="165"/>
        </w:trPr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1.8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Запрещается размещать вывески площадью более одного квадратного метра и средств наружной рекламы на фасадах зданий и сооружений, на ограждении территорий без разрешения администрации Трубаческого сельского поселения.</w:t>
            </w:r>
          </w:p>
        </w:tc>
      </w:tr>
      <w:tr w:rsidR="000B5A87" w:rsidRPr="00121312" w:rsidTr="000B5A87">
        <w:trPr>
          <w:trHeight w:val="165"/>
        </w:trPr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1.9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21312">
              <w:rPr>
                <w:bCs/>
                <w:color w:val="000000"/>
                <w:sz w:val="24"/>
                <w:szCs w:val="24"/>
              </w:rPr>
              <w:t>На придомовом участке допускается: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proofErr w:type="gramStart"/>
            <w:r w:rsidRPr="00121312">
              <w:rPr>
                <w:color w:val="000000"/>
                <w:sz w:val="24"/>
                <w:szCs w:val="24"/>
              </w:rPr>
              <w:t>— по согласованию с санитарной службой установка небольшого количества действующих пчелиных ульев — не более 5 (при условии обеспечения мер безопасности для смежных домовладельцев (совладельцев), на расстоянии не менее 5 м от границ участка.</w:t>
            </w:r>
            <w:proofErr w:type="gramEnd"/>
          </w:p>
        </w:tc>
      </w:tr>
    </w:tbl>
    <w:p w:rsidR="000B5A87" w:rsidRPr="00121312" w:rsidRDefault="000B5A87" w:rsidP="000B5A87">
      <w:pPr>
        <w:jc w:val="center"/>
        <w:rPr>
          <w:b/>
          <w:sz w:val="24"/>
          <w:szCs w:val="24"/>
        </w:rPr>
      </w:pP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Ж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>- Зона жилой застройки специального вида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Зона жилой застройки специального вида Ж</w:t>
      </w:r>
      <w:proofErr w:type="gramStart"/>
      <w:r w:rsidRPr="00121312">
        <w:rPr>
          <w:sz w:val="24"/>
          <w:szCs w:val="24"/>
        </w:rPr>
        <w:t>2</w:t>
      </w:r>
      <w:proofErr w:type="gramEnd"/>
      <w:r w:rsidRPr="00121312">
        <w:rPr>
          <w:sz w:val="24"/>
          <w:szCs w:val="24"/>
        </w:rPr>
        <w:t xml:space="preserve"> выделена для формирования жилых районов с размещением садоводческих и садово-дачных товариществ. Разрешено размещение объектов обслуживания повседневного значения и (ограниченно) других видов деятельности. 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Ж</w:t>
      </w:r>
      <w:proofErr w:type="gramStart"/>
      <w:r w:rsidRPr="00121312">
        <w:rPr>
          <w:sz w:val="24"/>
          <w:szCs w:val="24"/>
        </w:rPr>
        <w:t>2</w:t>
      </w:r>
      <w:proofErr w:type="gramEnd"/>
      <w:r w:rsidRPr="00121312">
        <w:rPr>
          <w:sz w:val="24"/>
          <w:szCs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c>
          <w:tcPr>
            <w:tcW w:w="4395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ведение огородничества;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ведение садоводства.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дворовые постройки (мастерские, сараи, теплицы, бани и пр.);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строения для занятий индивидуальной трудовой деятельностью (при соблюдении принципов добрососедства);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индивидуальные гаражи на придомовом участке </w:t>
            </w:r>
            <w:r w:rsidRPr="00121312">
              <w:rPr>
                <w:sz w:val="24"/>
                <w:szCs w:val="24"/>
              </w:rPr>
              <w:lastRenderedPageBreak/>
              <w:t>или парковки;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емкости для хранения воды на индивидуальном участке;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водозаборы;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общественные резервуары для хранения воды;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помещения для охраны коллективных садов;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площадки для мусоросборников;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противопожарные водоемы;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лесозащитные полосы;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детские площадки, площадки для отдыха, спортивных занятий;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физкультурно-оздоровительные сооружения;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пункты оказания первой медицинской помощи;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открытые гостевые автостоянки.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магазины, киоски, лоточная торговля, временные (сезонные) объекты обслуживания населения;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постройки для содержания мелких домашних животных (при условии соблюдения минимальных расстояний до домов согласно санитарным нормам в зависимости от вида животных и поголовья).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Ж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Ограничения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 особенности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использования земельных участков и объектов капитального строительства участков в зоне Ж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646"/>
      </w:tblGrid>
      <w:tr w:rsidR="000B5A87" w:rsidRPr="00121312" w:rsidTr="000B5A87">
        <w:tc>
          <w:tcPr>
            <w:tcW w:w="993" w:type="dxa"/>
            <w:shd w:val="clear" w:color="auto" w:fill="auto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21312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6" w:type="dxa"/>
            <w:shd w:val="clear" w:color="auto" w:fill="auto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1.1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Расстояние от застройки на территории садоводческих (дачных) объединений до лесных массивов должно быть не менее 15 м. 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1.2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При возведении на садовом (дачном) участке хозяйственных построек, располагаемых на расстоянии 1 м от границы соседнего садового участка, следует скат крыши ориентировать на свой участок. </w:t>
            </w:r>
          </w:p>
        </w:tc>
      </w:tr>
      <w:tr w:rsidR="000B5A87" w:rsidRPr="00121312" w:rsidTr="000B5A87">
        <w:trPr>
          <w:trHeight w:val="720"/>
        </w:trPr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1.3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 границе территории садоводческого (дачного) объединения, как правило, предусматривается ограждение. Допускается не предусматривать ограждение при наличии естественных границ (река, бровка оврага и т.д.).</w:t>
            </w:r>
          </w:p>
          <w:p w:rsidR="000B5A87" w:rsidRPr="00121312" w:rsidRDefault="000B5A87" w:rsidP="000B5A87">
            <w:pPr>
              <w:jc w:val="both"/>
              <w:rPr>
                <w:iCs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Индивидуальные садовые (дачные) участки, как правило, должны быть огорожены. Ограждения с целью минимального затенения территории соседних участков должны быть: сетчатые или решетчатые высотой до 1,5 м. Допускается по решению общего собрания членов садоводческого (дачного) объединения устройство глухих ограждений со стороны улиц и проездов.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1.4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Хозяйственные постройки следует предусматривать на расстоянии не менее 1м от границы участка. Допускается блокировка жилых зданий и хозяйственных построек, а также хозяйственных построек на смежных </w:t>
            </w:r>
            <w:proofErr w:type="spellStart"/>
            <w:r w:rsidRPr="00121312">
              <w:rPr>
                <w:sz w:val="24"/>
                <w:szCs w:val="24"/>
              </w:rPr>
              <w:t>приуадебных</w:t>
            </w:r>
            <w:proofErr w:type="spellEnd"/>
            <w:r w:rsidRPr="00121312">
              <w:rPr>
                <w:sz w:val="24"/>
                <w:szCs w:val="24"/>
              </w:rPr>
              <w:t xml:space="preserve"> участках при соблюдении противопожарных требований.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1.5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 Здания и сооружения общего пользования должны отстоять от границ садовых (дачных) участков не менее чем на 4 м. 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1.6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Площадки для мусорных контейнеров размещаются на расстоянии не менее 20 и не более 100 м от границ участков.</w:t>
            </w:r>
          </w:p>
        </w:tc>
      </w:tr>
      <w:tr w:rsidR="000B5A87" w:rsidRPr="00121312" w:rsidTr="000B5A87">
        <w:trPr>
          <w:trHeight w:val="113"/>
        </w:trPr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1.7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Для обеспечения пожаротушения на территории общего пользования должны предусматриваться противопожарные водоемы или резервуары вместимостью: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 - при числе участков: до 300 - не менее 25 куб</w:t>
            </w:r>
            <w:proofErr w:type="gramStart"/>
            <w:r w:rsidRPr="00121312">
              <w:rPr>
                <w:sz w:val="24"/>
                <w:szCs w:val="24"/>
              </w:rPr>
              <w:t>.м</w:t>
            </w:r>
            <w:proofErr w:type="gramEnd"/>
            <w:r w:rsidRPr="00121312">
              <w:rPr>
                <w:sz w:val="24"/>
                <w:szCs w:val="24"/>
              </w:rPr>
              <w:t xml:space="preserve">; </w:t>
            </w:r>
            <w:r w:rsidRPr="00121312">
              <w:rPr>
                <w:sz w:val="24"/>
                <w:szCs w:val="24"/>
              </w:rPr>
              <w:tab/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 - более 300 - не менее 60 куб.</w:t>
            </w:r>
            <w:proofErr w:type="gramStart"/>
            <w:r w:rsidRPr="00121312">
              <w:rPr>
                <w:sz w:val="24"/>
                <w:szCs w:val="24"/>
              </w:rPr>
              <w:t>м</w:t>
            </w:r>
            <w:proofErr w:type="gramEnd"/>
            <w:r w:rsidRPr="00121312">
              <w:rPr>
                <w:sz w:val="24"/>
                <w:szCs w:val="24"/>
              </w:rPr>
              <w:t>.</w:t>
            </w:r>
          </w:p>
        </w:tc>
      </w:tr>
    </w:tbl>
    <w:p w:rsidR="000B5A87" w:rsidRPr="00121312" w:rsidRDefault="000B5A87" w:rsidP="000B5A87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_Toc336272270"/>
      <w:bookmarkStart w:id="13" w:name="_Toc384632240"/>
    </w:p>
    <w:p w:rsidR="000B5A87" w:rsidRPr="00121312" w:rsidRDefault="000B5A87" w:rsidP="000B5A8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1312">
        <w:rPr>
          <w:rFonts w:ascii="Times New Roman" w:hAnsi="Times New Roman" w:cs="Times New Roman"/>
          <w:color w:val="auto"/>
          <w:sz w:val="24"/>
          <w:szCs w:val="24"/>
        </w:rPr>
        <w:t>Статья 8.4  Градостроительные регламенты - общественно-деловая зона</w:t>
      </w:r>
      <w:bookmarkEnd w:id="12"/>
      <w:bookmarkEnd w:id="13"/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 xml:space="preserve"> - Зона делового, общественного и коммерческого назначения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Зона делового, общественного и коммерческого назначения О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 xml:space="preserve"> выделена для обеспечения правовых условий формирования местных (локальных) центров населенных пунктов и центров вдоль улиц с широким спектром коммерческих и обслуживающих функций, ориентированных на удовлетворение повседневных и периодических потребностей населения.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c>
          <w:tcPr>
            <w:tcW w:w="4395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ind w:firstLine="72"/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общественное управление;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гостиничное обслуживание;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объекты </w:t>
            </w:r>
            <w:proofErr w:type="spellStart"/>
            <w:r w:rsidRPr="00121312">
              <w:rPr>
                <w:sz w:val="24"/>
                <w:szCs w:val="24"/>
              </w:rPr>
              <w:t>культурно-досуговой</w:t>
            </w:r>
            <w:proofErr w:type="spellEnd"/>
            <w:r w:rsidRPr="00121312">
              <w:rPr>
                <w:sz w:val="24"/>
                <w:szCs w:val="24"/>
              </w:rPr>
              <w:t xml:space="preserve"> деятельности;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спорт;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магазины;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общественное питание;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бытовое обслуживание;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обеспечение внутреннего правопорядка;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оказание услуг связи.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подземные и встроенные в здания гаражи и автостоянки;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парковки перед объектами деловых, культурных, обслуживающих и коммерческих видов использования;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дворовые площадки;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площадки для сбора мусора;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общественные зеленые насаждения;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гражданской обороны.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жилые дома разных типов (квартирные, блокированные с малыми приусадебными участками, индивидуальные жилые дома с приусадебными участками);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религиозного назначения;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киоски, лоточная торговля, временные павильоны розничной торговли и обслуживания населения;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рынки открытые и закрытые;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коммунально-бытовые объекты;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пожарной охраны;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объекты по хранению автомобилей;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размещения объектов, относящихся к </w:t>
            </w:r>
            <w:r w:rsidRPr="00121312">
              <w:rPr>
                <w:sz w:val="24"/>
                <w:szCs w:val="24"/>
                <w:lang w:val="en-US"/>
              </w:rPr>
              <w:t>V</w:t>
            </w:r>
            <w:r w:rsidRPr="00121312">
              <w:rPr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21312">
                <w:rPr>
                  <w:sz w:val="24"/>
                  <w:szCs w:val="24"/>
                </w:rPr>
                <w:t>50 м</w:t>
              </w:r>
            </w:smartTag>
            <w:r w:rsidRPr="00121312">
              <w:rPr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АТС, антенны сотовой, радиорелейной и спутниковой связи.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Ограничения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 особенности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646"/>
      </w:tblGrid>
      <w:tr w:rsidR="000B5A87" w:rsidRPr="00121312" w:rsidTr="000B5A87">
        <w:tc>
          <w:tcPr>
            <w:tcW w:w="993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21312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6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1.1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iCs/>
                <w:sz w:val="24"/>
                <w:szCs w:val="24"/>
              </w:rPr>
              <w:t>Ограждение земельных участков спортивных комплексов, стадионов, катков и других спортивных сооружений должно быть выполнено из стальной сетки, сварных или литых металлических секций или железобетонное решетчатое, высотой не менее 2,0 метра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1.2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Ограждение открытых спортивных площадок должно быть высотой от 2,0 до 4,5 метров, выполненное из стальной сварной или плетеной сетки.</w:t>
            </w:r>
          </w:p>
        </w:tc>
      </w:tr>
      <w:tr w:rsidR="000B5A87" w:rsidRPr="00121312" w:rsidTr="000B5A87">
        <w:trPr>
          <w:trHeight w:val="588"/>
        </w:trPr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1.3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jc w:val="both"/>
              <w:rPr>
                <w:iCs/>
                <w:sz w:val="24"/>
                <w:szCs w:val="24"/>
              </w:rPr>
            </w:pPr>
            <w:r w:rsidRPr="00121312">
              <w:rPr>
                <w:iCs/>
                <w:sz w:val="24"/>
                <w:szCs w:val="24"/>
              </w:rPr>
              <w:t>Ограждение предприятий общественного питания, гостиниц может быть в виде живой изгороди или стальной сетки высотой не менее 1,6 метра.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1.4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Ограждения объектов культурн</w:t>
            </w:r>
            <w:proofErr w:type="gramStart"/>
            <w:r w:rsidRPr="00121312">
              <w:rPr>
                <w:sz w:val="24"/>
                <w:szCs w:val="24"/>
              </w:rPr>
              <w:t>о-</w:t>
            </w:r>
            <w:proofErr w:type="gramEnd"/>
            <w:r w:rsidRPr="00121312">
              <w:rPr>
                <w:sz w:val="24"/>
                <w:szCs w:val="24"/>
              </w:rPr>
              <w:t xml:space="preserve"> зрелищного назначения должны быть высотой </w:t>
            </w:r>
            <w:r w:rsidRPr="00121312">
              <w:rPr>
                <w:sz w:val="24"/>
                <w:szCs w:val="24"/>
              </w:rPr>
              <w:lastRenderedPageBreak/>
              <w:t>не менее 1,6 метра, выполнены из стальной сетки или в виде живой изгороди.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121312">
              <w:rPr>
                <w:rFonts w:eastAsia="Arial"/>
                <w:sz w:val="24"/>
                <w:szCs w:val="24"/>
                <w:lang w:eastAsia="ar-SA"/>
              </w:rPr>
              <w:t xml:space="preserve">При проектировании оград допускается применять также местные материалы (за исключением кирпича) с учетом технической и экономической целесообразности. Применение кирпичной кладки допускается для </w:t>
            </w:r>
            <w:proofErr w:type="spellStart"/>
            <w:r w:rsidRPr="00121312">
              <w:rPr>
                <w:rFonts w:eastAsia="Arial"/>
                <w:sz w:val="24"/>
                <w:szCs w:val="24"/>
                <w:lang w:eastAsia="ar-SA"/>
              </w:rPr>
              <w:t>доборных</w:t>
            </w:r>
            <w:proofErr w:type="spellEnd"/>
            <w:r w:rsidRPr="00121312">
              <w:rPr>
                <w:rFonts w:eastAsia="Arial"/>
                <w:sz w:val="24"/>
                <w:szCs w:val="24"/>
                <w:lang w:eastAsia="ar-SA"/>
              </w:rPr>
              <w:t xml:space="preserve"> элементов ограждений, входов и въездов. Живая изгородь представляет собой рядовую (1 - 3 ряда) посадку кустарников и деревьев специальных пород. Выбор пород кустарников и деревьев для живых изгородей следует производить с учетом почвенно-климатических условий.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1.6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121312">
              <w:rPr>
                <w:rFonts w:eastAsia="Arial"/>
                <w:sz w:val="24"/>
                <w:szCs w:val="24"/>
                <w:lang w:eastAsia="ar-SA"/>
              </w:rPr>
              <w:t>Размещение зданий по красной линии допускается в условиях реконструкции сложившейся застройки при соответствующем обосновании и согласовании с уполномоченными органами местного самоуправления.</w:t>
            </w:r>
          </w:p>
        </w:tc>
      </w:tr>
      <w:tr w:rsidR="000B5A87" w:rsidRPr="00121312" w:rsidTr="000B5A87">
        <w:trPr>
          <w:trHeight w:val="390"/>
        </w:trPr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1.7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121312">
              <w:rPr>
                <w:rFonts w:eastAsia="Arial"/>
                <w:sz w:val="24"/>
                <w:szCs w:val="24"/>
                <w:lang w:eastAsia="ar-SA"/>
              </w:rPr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proofErr w:type="spellStart"/>
            <w:r w:rsidRPr="00121312">
              <w:rPr>
                <w:rFonts w:eastAsia="Arial"/>
                <w:sz w:val="24"/>
                <w:szCs w:val="24"/>
                <w:lang w:eastAsia="ar-SA"/>
              </w:rPr>
              <w:t>СНиП</w:t>
            </w:r>
            <w:proofErr w:type="spellEnd"/>
            <w:r w:rsidRPr="00121312">
              <w:rPr>
                <w:rFonts w:eastAsia="Arial"/>
                <w:sz w:val="24"/>
                <w:szCs w:val="24"/>
                <w:lang w:eastAsia="ar-SA"/>
              </w:rPr>
              <w:t xml:space="preserve"> 2.07.01-89</w:t>
            </w:r>
            <w:r w:rsidRPr="00121312">
              <w:rPr>
                <w:rFonts w:eastAsia="Arial"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121312">
              <w:rPr>
                <w:rFonts w:eastAsia="Arial"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B5A87" w:rsidRPr="00121312" w:rsidTr="000B5A87">
        <w:trPr>
          <w:trHeight w:val="111"/>
        </w:trPr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1.8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Для культовых и религиозных зданий и сооружений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- минимальная площадь земельных участков - 300 кв. м; 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 максимальный процент  застройки - 40;</w:t>
            </w:r>
          </w:p>
          <w:p w:rsidR="000B5A87" w:rsidRPr="00121312" w:rsidRDefault="000B5A87" w:rsidP="000B5A87">
            <w:pPr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121312">
              <w:rPr>
                <w:rFonts w:eastAsia="Arial"/>
                <w:color w:val="000000"/>
                <w:sz w:val="24"/>
                <w:szCs w:val="24"/>
                <w:lang w:eastAsia="ar-SA"/>
              </w:rPr>
              <w:t>- максимальная высота зданий, строений, сооружений от уровня земли - 50 м;</w:t>
            </w:r>
          </w:p>
        </w:tc>
      </w:tr>
      <w:tr w:rsidR="000B5A87" w:rsidRPr="00121312" w:rsidTr="000B5A87">
        <w:trPr>
          <w:trHeight w:val="126"/>
        </w:trPr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1.9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121312">
              <w:rPr>
                <w:rFonts w:eastAsia="Arial"/>
                <w:sz w:val="24"/>
                <w:szCs w:val="24"/>
                <w:lang w:eastAsia="ar-SA"/>
              </w:rPr>
              <w:t>Размещение объектов пожарной охраны допускается с отступом от красной линии 10 метров, от стен жилых зданий расстояние определяется в соответствии с НПБ 101 – 95.</w:t>
            </w:r>
          </w:p>
        </w:tc>
      </w:tr>
      <w:tr w:rsidR="000B5A87" w:rsidRPr="00121312" w:rsidTr="000B5A87">
        <w:trPr>
          <w:trHeight w:val="96"/>
        </w:trPr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1.10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keepLines/>
              <w:suppressAutoHyphens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Размещение </w:t>
            </w:r>
            <w:proofErr w:type="gramStart"/>
            <w:r w:rsidRPr="00121312">
              <w:rPr>
                <w:sz w:val="24"/>
                <w:szCs w:val="24"/>
              </w:rPr>
              <w:t xml:space="preserve">объектов, относящихся к </w:t>
            </w:r>
            <w:r w:rsidRPr="00121312">
              <w:rPr>
                <w:sz w:val="24"/>
                <w:szCs w:val="24"/>
                <w:lang w:val="en-US"/>
              </w:rPr>
              <w:t>V</w:t>
            </w:r>
            <w:r w:rsidRPr="00121312">
              <w:rPr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21312">
                <w:rPr>
                  <w:sz w:val="24"/>
                  <w:szCs w:val="24"/>
                </w:rPr>
                <w:t>50 м</w:t>
              </w:r>
            </w:smartTag>
            <w:r w:rsidRPr="00121312">
              <w:rPr>
                <w:color w:val="000000"/>
                <w:sz w:val="24"/>
                <w:szCs w:val="24"/>
              </w:rPr>
              <w:t xml:space="preserve"> осуществляется</w:t>
            </w:r>
            <w:proofErr w:type="gramEnd"/>
            <w:r w:rsidRPr="00121312">
              <w:rPr>
                <w:color w:val="000000"/>
                <w:sz w:val="24"/>
                <w:szCs w:val="24"/>
              </w:rPr>
              <w:t xml:space="preserve"> при соблюдении следующих параметров:</w:t>
            </w:r>
          </w:p>
          <w:p w:rsidR="000B5A87" w:rsidRPr="00121312" w:rsidRDefault="000B5A87" w:rsidP="000B5A87">
            <w:pPr>
              <w:keepLines/>
              <w:suppressAutoHyphens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121312">
                <w:rPr>
                  <w:color w:val="000000"/>
                  <w:sz w:val="24"/>
                  <w:szCs w:val="24"/>
                </w:rPr>
                <w:t>12 м</w:t>
              </w:r>
            </w:smartTag>
            <w:r w:rsidRPr="00121312">
              <w:rPr>
                <w:color w:val="000000"/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ind w:firstLine="284"/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Величине грузооборота (</w:t>
            </w:r>
            <w:proofErr w:type="gramStart"/>
            <w:r w:rsidRPr="00121312">
              <w:rPr>
                <w:color w:val="000000"/>
                <w:sz w:val="24"/>
                <w:szCs w:val="24"/>
              </w:rPr>
              <w:t>принимаемая</w:t>
            </w:r>
            <w:proofErr w:type="gramEnd"/>
            <w:r w:rsidRPr="00121312">
              <w:rPr>
                <w:color w:val="000000"/>
                <w:sz w:val="24"/>
                <w:szCs w:val="24"/>
              </w:rPr>
              <w:t xml:space="preserve"> по большему из двух грузопотоков - прибытия или отправления):</w:t>
            </w:r>
          </w:p>
          <w:p w:rsidR="000B5A87" w:rsidRPr="00121312" w:rsidRDefault="000B5A87" w:rsidP="000B5A87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 автомобилей в сутки: до 2;</w:t>
            </w:r>
          </w:p>
          <w:p w:rsidR="000B5A87" w:rsidRPr="00121312" w:rsidRDefault="000B5A87" w:rsidP="000B5A87">
            <w:pPr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121312">
              <w:rPr>
                <w:rFonts w:eastAsia="Arial"/>
                <w:color w:val="000000"/>
                <w:sz w:val="24"/>
                <w:szCs w:val="24"/>
                <w:lang w:eastAsia="ar-SA"/>
              </w:rPr>
              <w:t>- расстояние от границ участка производственного предприятия до жилых зданий, участков дошкольных образовательных, общеобразовательных учреждений, учреждений здравоохранения и отдыха не менее 50 м.</w:t>
            </w:r>
          </w:p>
        </w:tc>
      </w:tr>
      <w:tr w:rsidR="000B5A87" w:rsidRPr="00121312" w:rsidTr="000B5A87">
        <w:trPr>
          <w:trHeight w:val="165"/>
        </w:trPr>
        <w:tc>
          <w:tcPr>
            <w:tcW w:w="993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1.11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121312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121312">
              <w:rPr>
                <w:rFonts w:eastAsia="Arial"/>
                <w:color w:val="000000"/>
                <w:sz w:val="24"/>
                <w:szCs w:val="24"/>
                <w:lang w:eastAsia="ar-SA"/>
              </w:rPr>
              <w:t>до</w:t>
            </w:r>
            <w:proofErr w:type="gramEnd"/>
            <w:r w:rsidRPr="00121312">
              <w:rPr>
                <w:rFonts w:eastAsia="Arial"/>
                <w:color w:val="000000"/>
                <w:sz w:val="24"/>
                <w:szCs w:val="24"/>
                <w:lang w:eastAsia="ar-SA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0B5A87" w:rsidRPr="00121312" w:rsidRDefault="000B5A87" w:rsidP="000B5A87">
      <w:pPr>
        <w:rPr>
          <w:b/>
          <w:sz w:val="24"/>
          <w:szCs w:val="24"/>
        </w:rPr>
      </w:pP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 xml:space="preserve"> - Зона размещения объектов социального и</w:t>
      </w:r>
    </w:p>
    <w:p w:rsidR="000B5A87" w:rsidRPr="00121312" w:rsidRDefault="000B5A87" w:rsidP="000B5A87">
      <w:pPr>
        <w:jc w:val="center"/>
        <w:rPr>
          <w:sz w:val="24"/>
          <w:szCs w:val="24"/>
        </w:rPr>
      </w:pPr>
      <w:r w:rsidRPr="00121312">
        <w:rPr>
          <w:b/>
          <w:sz w:val="24"/>
          <w:szCs w:val="24"/>
        </w:rPr>
        <w:t xml:space="preserve"> коммунально-бытового назначения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Зона О</w:t>
      </w:r>
      <w:proofErr w:type="gramStart"/>
      <w:r w:rsidRPr="00121312">
        <w:rPr>
          <w:sz w:val="24"/>
          <w:szCs w:val="24"/>
        </w:rPr>
        <w:t>2</w:t>
      </w:r>
      <w:proofErr w:type="gramEnd"/>
      <w:r w:rsidRPr="00121312">
        <w:rPr>
          <w:sz w:val="24"/>
          <w:szCs w:val="24"/>
        </w:rPr>
        <w:t xml:space="preserve"> выделена для обеспечения правовых условий формирования территорий социального и коммунально-бытового назначения.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121312">
        <w:rPr>
          <w:sz w:val="24"/>
          <w:szCs w:val="24"/>
        </w:rPr>
        <w:t>2</w:t>
      </w:r>
      <w:proofErr w:type="gramEnd"/>
      <w:r w:rsidRPr="00121312">
        <w:rPr>
          <w:sz w:val="24"/>
          <w:szCs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c>
          <w:tcPr>
            <w:tcW w:w="4395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амбулаторно-поликлиническое обслуживание;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дошкольное, начальное и среднее общее образование;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социальное обслуживание;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коммунальное обслуживание;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стационарное медицинское обслуживание.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подземные и встроенные в здания гаражи и автостоянки;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парковки перед объектами здравоохранения, социального обеспечения и обслуживания населения;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дворовые площадки;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коммунально-хозяйственные площадки;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площадки для сбора мусора;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общественные зеленые насаждения;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гражданской обороны;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пожарной охраны;</w:t>
            </w:r>
          </w:p>
          <w:p w:rsidR="000B5A87" w:rsidRPr="00121312" w:rsidRDefault="000B5A87" w:rsidP="000B5A87">
            <w:pPr>
              <w:jc w:val="both"/>
              <w:rPr>
                <w:bCs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здания и сооружения для размещения служб охраны и наблюдения.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культовые здания и сооружения;</w:t>
            </w:r>
          </w:p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мемориальные комплексы, монументы, памятники и памятные знаки;</w:t>
            </w:r>
          </w:p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временные павильоны и киоски розничной торговли и обслуживания населения;</w:t>
            </w:r>
          </w:p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малоэтажные жилые дома для персонала, общежития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Ограничения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 особенности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использования земельных участков и объектов капитального строительства участков в зоне О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788"/>
      </w:tblGrid>
      <w:tr w:rsidR="000B5A87" w:rsidRPr="00121312" w:rsidTr="000B5A87">
        <w:tc>
          <w:tcPr>
            <w:tcW w:w="851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21312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iCs/>
                <w:sz w:val="24"/>
                <w:szCs w:val="24"/>
              </w:rPr>
              <w:t>Ограждения земельных участков общеобразовательных учреждений: ограждение должно быть выполнено из стальной сетки, высотой не менее 1,5 метра и вдоль него зеленые насаждения.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iCs/>
                <w:sz w:val="24"/>
                <w:szCs w:val="24"/>
              </w:rPr>
              <w:t>Ограждения земельных участков детских садов, яслей: ограждение из стальной сетки или железобетонное решетчатое и полосой зеленых насаждений, высотой не менее 1,6 метра</w:t>
            </w:r>
          </w:p>
        </w:tc>
      </w:tr>
      <w:tr w:rsidR="000B5A87" w:rsidRPr="00121312" w:rsidTr="000B5A87">
        <w:trPr>
          <w:trHeight w:val="720"/>
        </w:trPr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1.3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iCs/>
                <w:sz w:val="24"/>
                <w:szCs w:val="24"/>
              </w:rPr>
            </w:pPr>
            <w:r w:rsidRPr="00121312">
              <w:rPr>
                <w:iCs/>
                <w:sz w:val="24"/>
                <w:szCs w:val="24"/>
              </w:rPr>
              <w:t>Расстояние от зданий дошкольных общеобразовательных учреждений и общеобразовательных школ до красной линии не менее 10м, до стен жилых домо</w:t>
            </w:r>
            <w:proofErr w:type="gramStart"/>
            <w:r w:rsidRPr="00121312">
              <w:rPr>
                <w:iCs/>
                <w:sz w:val="24"/>
                <w:szCs w:val="24"/>
              </w:rPr>
              <w:t>в-</w:t>
            </w:r>
            <w:proofErr w:type="gramEnd"/>
            <w:r w:rsidRPr="00121312">
              <w:rPr>
                <w:iCs/>
                <w:sz w:val="24"/>
                <w:szCs w:val="24"/>
              </w:rPr>
              <w:t xml:space="preserve"> исходя из норм инсоляции, освещенности и противопожарным нормам, в соответствии с </w:t>
            </w:r>
            <w:r w:rsidRPr="00121312">
              <w:rPr>
                <w:sz w:val="24"/>
                <w:szCs w:val="24"/>
              </w:rPr>
              <w:t>СП 35-103-2001.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1.4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Участки дошкольных образовательных учреждений не должны примыкать непосредственно к магистральным улицам.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1.5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  <w:shd w:val="clear" w:color="auto" w:fill="FFFFFF"/>
              </w:rPr>
              <w:t>Площадь земельного участка для вновь строящихся ДОУ с отдельно стоящим зданием принимается из расчета 40 м</w:t>
            </w:r>
            <w:proofErr w:type="gramStart"/>
            <w:r w:rsidRPr="00121312">
              <w:rPr>
                <w:sz w:val="24"/>
                <w:szCs w:val="24"/>
                <w:shd w:val="clear" w:color="auto" w:fill="FFFFFF"/>
              </w:rPr>
              <w:t>2</w:t>
            </w:r>
            <w:proofErr w:type="gramEnd"/>
            <w:r w:rsidRPr="00121312">
              <w:rPr>
                <w:sz w:val="24"/>
                <w:szCs w:val="24"/>
                <w:shd w:val="clear" w:color="auto" w:fill="FFFFFF"/>
              </w:rPr>
              <w:t xml:space="preserve"> на 1 место, при вместимости до 100 мест - 35 м2 на 1 место; для встроенного здания ДОУ при вместимости более 100 мест - не менее 29 м2 на 1 место.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1.6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121312">
              <w:rPr>
                <w:rFonts w:eastAsia="Arial"/>
                <w:sz w:val="24"/>
                <w:szCs w:val="24"/>
                <w:lang w:eastAsia="ar-SA"/>
              </w:rPr>
              <w:t xml:space="preserve">Дошкольные образовательные учреждения (далее - ДОУ) следует размещать в соответствии с требованиями </w:t>
            </w:r>
            <w:proofErr w:type="spellStart"/>
            <w:r w:rsidRPr="00121312">
              <w:rPr>
                <w:rFonts w:eastAsia="Arial"/>
                <w:sz w:val="24"/>
                <w:szCs w:val="24"/>
                <w:lang w:eastAsia="ar-SA"/>
              </w:rPr>
              <w:t>СанПиН</w:t>
            </w:r>
            <w:proofErr w:type="spellEnd"/>
            <w:r w:rsidRPr="00121312">
              <w:rPr>
                <w:rFonts w:eastAsia="Arial"/>
                <w:sz w:val="24"/>
                <w:szCs w:val="24"/>
                <w:lang w:eastAsia="ar-SA"/>
              </w:rPr>
              <w:t xml:space="preserve"> 2.4.1.1249-03.</w:t>
            </w:r>
          </w:p>
        </w:tc>
      </w:tr>
      <w:tr w:rsidR="000B5A87" w:rsidRPr="00121312" w:rsidTr="000B5A87">
        <w:trPr>
          <w:trHeight w:val="390"/>
        </w:trPr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1.7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Лечебные учреждения размещаются в соответствии с требованиями </w:t>
            </w:r>
            <w:proofErr w:type="spellStart"/>
            <w:r w:rsidRPr="00121312">
              <w:rPr>
                <w:sz w:val="24"/>
                <w:szCs w:val="24"/>
              </w:rPr>
              <w:t>СанПиН</w:t>
            </w:r>
            <w:proofErr w:type="spellEnd"/>
            <w:r w:rsidRPr="00121312">
              <w:rPr>
                <w:sz w:val="24"/>
                <w:szCs w:val="24"/>
              </w:rPr>
              <w:t xml:space="preserve"> 2.1.3.1375-03</w:t>
            </w:r>
          </w:p>
        </w:tc>
      </w:tr>
      <w:tr w:rsidR="000B5A87" w:rsidRPr="00121312" w:rsidTr="000B5A87">
        <w:trPr>
          <w:trHeight w:val="126"/>
        </w:trPr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1.8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Нормативы вместимости объектов социального и коммунально-бытового назначения определяются в соответствии со </w:t>
            </w:r>
            <w:proofErr w:type="spellStart"/>
            <w:r w:rsidRPr="00121312">
              <w:rPr>
                <w:sz w:val="24"/>
                <w:szCs w:val="24"/>
              </w:rPr>
              <w:t>СНиП</w:t>
            </w:r>
            <w:proofErr w:type="spellEnd"/>
            <w:r w:rsidRPr="00121312">
              <w:rPr>
                <w:sz w:val="24"/>
                <w:szCs w:val="24"/>
              </w:rPr>
              <w:t xml:space="preserve"> 2.07.01-89</w:t>
            </w:r>
            <w:r w:rsidRPr="00121312">
              <w:rPr>
                <w:sz w:val="24"/>
                <w:szCs w:val="24"/>
                <w:vertAlign w:val="superscript"/>
              </w:rPr>
              <w:t xml:space="preserve">* </w:t>
            </w:r>
            <w:r w:rsidRPr="00121312">
              <w:rPr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B5A87" w:rsidRPr="00121312" w:rsidTr="000B5A87">
        <w:trPr>
          <w:trHeight w:val="126"/>
        </w:trPr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1.9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Минимально допустимое расстояние от окон жилых зданий до площадок:</w:t>
            </w:r>
          </w:p>
          <w:p w:rsidR="000B5A87" w:rsidRPr="00121312" w:rsidRDefault="000B5A87" w:rsidP="000B5A8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 для игр детей дошкольного и младшего школьного возраста - не менее 12 м;</w:t>
            </w:r>
          </w:p>
          <w:p w:rsidR="000B5A87" w:rsidRPr="00121312" w:rsidRDefault="000B5A87" w:rsidP="000B5A87">
            <w:pPr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 для отдыха взрослого населения - не менее 10 м;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 для хозяйственных целей - не менее 20 м;</w:t>
            </w:r>
          </w:p>
        </w:tc>
      </w:tr>
      <w:tr w:rsidR="000B5A87" w:rsidRPr="00121312" w:rsidTr="000B5A87">
        <w:trPr>
          <w:trHeight w:val="135"/>
        </w:trPr>
        <w:tc>
          <w:tcPr>
            <w:tcW w:w="851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1.10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ind w:firstLine="33"/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121312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121312">
              <w:rPr>
                <w:color w:val="000000"/>
                <w:sz w:val="24"/>
                <w:szCs w:val="24"/>
              </w:rPr>
              <w:t xml:space="preserve"> 6 м., за исключением вышек связи, опор ЛЭП и иных подобных объектов.</w:t>
            </w:r>
          </w:p>
        </w:tc>
      </w:tr>
    </w:tbl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lastRenderedPageBreak/>
        <w:t xml:space="preserve">О3 - Зона обслуживания объектов, необходимых для осуществления </w:t>
      </w: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производственной и предпринимательской деятельности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Зона О3 выделена для обеспечения правовых условий формирования коммерческой застройки непроизводственного назначения и обслуживающих центров в промышленных районах, в местах расположения производственных и коммунально-складских баз. Особенностью зоны является сочетание объектов, связанных с обеспечением производственной и другой деятельности и обслуживающих, коммерческих объектов местного значения.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О3: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c>
          <w:tcPr>
            <w:tcW w:w="4395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rPr>
          <w:trHeight w:val="2465"/>
        </w:trPr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склады;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объекты торговли (торговые центры, </w:t>
            </w:r>
            <w:proofErr w:type="spellStart"/>
            <w:r w:rsidRPr="00121312">
              <w:rPr>
                <w:sz w:val="24"/>
                <w:szCs w:val="24"/>
              </w:rPr>
              <w:t>торгово</w:t>
            </w:r>
            <w:proofErr w:type="spellEnd"/>
            <w:r w:rsidRPr="00121312">
              <w:rPr>
                <w:sz w:val="24"/>
                <w:szCs w:val="24"/>
              </w:rPr>
              <w:t xml:space="preserve"> - развлекательные центры (комплексы));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связь;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общественное питание;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обеспечение внутреннего правопорядка;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рынки;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автомобильный транспорт.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выставки товаров;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рекламные агентства;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офисы;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пожарной охраны (гидранты, резервуары, пожарные водоемы);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гостиницы;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площадки для сбора мусора.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киоски, лоточная торговля, временные павильоны розничной торговли и обслуживания населения;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хранения автомобилей;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размещения объектов, относящихся к </w:t>
            </w:r>
            <w:r w:rsidRPr="00121312">
              <w:rPr>
                <w:sz w:val="24"/>
                <w:szCs w:val="24"/>
                <w:lang w:val="en-US"/>
              </w:rPr>
              <w:t>V</w:t>
            </w:r>
            <w:r w:rsidRPr="00121312">
              <w:rPr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21312">
                <w:rPr>
                  <w:sz w:val="24"/>
                  <w:szCs w:val="24"/>
                </w:rPr>
                <w:t>50 м</w:t>
              </w:r>
            </w:smartTag>
            <w:r w:rsidRPr="00121312">
              <w:rPr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общежития, связанные с производством;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ветеринарные лечебницы;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общественные туалеты;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антенны сотовой, радиорелейной и спутниковой связи.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О3 не подлежат установлению.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Ограничения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 особенности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использования земельных участков и объектов капитального строительства участков в зоне О3: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8788"/>
      </w:tblGrid>
      <w:tr w:rsidR="000B5A87" w:rsidRPr="00121312" w:rsidTr="000B5A87">
        <w:tc>
          <w:tcPr>
            <w:tcW w:w="851" w:type="dxa"/>
            <w:shd w:val="clear" w:color="auto" w:fill="auto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21312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88" w:type="dxa"/>
            <w:shd w:val="clear" w:color="auto" w:fill="auto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1.1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Ветеринарные лечебницы с содержанием животных имеют санитарн</w:t>
            </w:r>
            <w:proofErr w:type="gramStart"/>
            <w:r w:rsidRPr="00121312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121312">
              <w:rPr>
                <w:color w:val="000000"/>
                <w:sz w:val="24"/>
                <w:szCs w:val="24"/>
              </w:rPr>
              <w:t xml:space="preserve"> защитную зону 100м.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1.2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keepLines/>
              <w:suppressAutoHyphens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Размещение </w:t>
            </w:r>
            <w:proofErr w:type="gramStart"/>
            <w:r w:rsidRPr="00121312">
              <w:rPr>
                <w:sz w:val="24"/>
                <w:szCs w:val="24"/>
              </w:rPr>
              <w:t xml:space="preserve">объектов, относящихся к </w:t>
            </w:r>
            <w:r w:rsidRPr="00121312">
              <w:rPr>
                <w:sz w:val="24"/>
                <w:szCs w:val="24"/>
                <w:lang w:val="en-US"/>
              </w:rPr>
              <w:t>V</w:t>
            </w:r>
            <w:r w:rsidRPr="00121312">
              <w:rPr>
                <w:sz w:val="24"/>
                <w:szCs w:val="24"/>
              </w:rPr>
              <w:t xml:space="preserve"> классу вредности по санитарной классификации и соблюдения нормативной санитарно-защитной зоны не менее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121312">
                <w:rPr>
                  <w:sz w:val="24"/>
                  <w:szCs w:val="24"/>
                </w:rPr>
                <w:t>50 м</w:t>
              </w:r>
            </w:smartTag>
            <w:r w:rsidRPr="00121312">
              <w:rPr>
                <w:color w:val="000000"/>
                <w:sz w:val="24"/>
                <w:szCs w:val="24"/>
              </w:rPr>
              <w:t xml:space="preserve"> осуществляется</w:t>
            </w:r>
            <w:proofErr w:type="gramEnd"/>
            <w:r w:rsidRPr="00121312">
              <w:rPr>
                <w:color w:val="000000"/>
                <w:sz w:val="24"/>
                <w:szCs w:val="24"/>
              </w:rPr>
              <w:t xml:space="preserve"> при соблюдении следующих параметров:</w:t>
            </w:r>
          </w:p>
          <w:p w:rsidR="000B5A87" w:rsidRPr="00121312" w:rsidRDefault="000B5A87" w:rsidP="000B5A87">
            <w:pPr>
              <w:keepLines/>
              <w:suppressAutoHyphens/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-минимальная/максимальная площадь земельных участков   – 1000 /3000 кв. м;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- максимальное количество надземных этажей зданий – 3 этажа; 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 максимальный процент  застройки в границах участка - 60;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- максимальная высота зданий от уровня земли до верха перекрытия последнего этажа (или конька кровли) -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121312">
                <w:rPr>
                  <w:color w:val="000000"/>
                  <w:sz w:val="24"/>
                  <w:szCs w:val="24"/>
                </w:rPr>
                <w:t>12 м</w:t>
              </w:r>
            </w:smartTag>
            <w:r w:rsidRPr="00121312">
              <w:rPr>
                <w:color w:val="000000"/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Величине грузооборота (</w:t>
            </w:r>
            <w:proofErr w:type="gramStart"/>
            <w:r w:rsidRPr="00121312">
              <w:rPr>
                <w:color w:val="000000"/>
                <w:sz w:val="24"/>
                <w:szCs w:val="24"/>
              </w:rPr>
              <w:t>принимаемая</w:t>
            </w:r>
            <w:proofErr w:type="gramEnd"/>
            <w:r w:rsidRPr="00121312">
              <w:rPr>
                <w:color w:val="000000"/>
                <w:sz w:val="24"/>
                <w:szCs w:val="24"/>
              </w:rPr>
              <w:t xml:space="preserve"> по большему из двух грузопотоков - прибытия или отправления):</w:t>
            </w:r>
          </w:p>
          <w:p w:rsidR="000B5A87" w:rsidRPr="00121312" w:rsidRDefault="000B5A87" w:rsidP="000B5A87">
            <w:pPr>
              <w:tabs>
                <w:tab w:val="left" w:pos="1134"/>
              </w:tabs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- автомобилей в сутки: до 2;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- расстояние от границ участка производственного предприятия до жилых зданий, участков дошкольных образовательных, общеобразовательных учреждений, </w:t>
            </w:r>
            <w:r w:rsidRPr="00121312">
              <w:rPr>
                <w:color w:val="000000"/>
                <w:sz w:val="24"/>
                <w:szCs w:val="24"/>
              </w:rPr>
              <w:lastRenderedPageBreak/>
              <w:t>учреждений здравоохранения и отдыха не менее 50 м.</w:t>
            </w:r>
          </w:p>
        </w:tc>
      </w:tr>
      <w:tr w:rsidR="000B5A87" w:rsidRPr="00121312" w:rsidTr="000B5A87">
        <w:trPr>
          <w:trHeight w:val="505"/>
        </w:trPr>
        <w:tc>
          <w:tcPr>
            <w:tcW w:w="851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jc w:val="both"/>
              <w:rPr>
                <w:iCs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 xml:space="preserve">Максимальная высота линейных сетей инженерной технического обеспечения– </w:t>
            </w:r>
            <w:proofErr w:type="gramStart"/>
            <w:r w:rsidRPr="00121312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121312">
              <w:rPr>
                <w:color w:val="000000"/>
                <w:sz w:val="24"/>
                <w:szCs w:val="24"/>
              </w:rPr>
              <w:t xml:space="preserve"> 6 м., за исключением вышек связи, опор ЛЭП и иных подобных объектов.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1.4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Нормативы вместимости объектов делового, общественного и коммерческого  назначения определяются в соответствии со </w:t>
            </w:r>
            <w:proofErr w:type="spellStart"/>
            <w:r w:rsidRPr="00121312">
              <w:rPr>
                <w:sz w:val="24"/>
                <w:szCs w:val="24"/>
              </w:rPr>
              <w:t>СНиП</w:t>
            </w:r>
            <w:proofErr w:type="spellEnd"/>
            <w:r w:rsidRPr="00121312">
              <w:rPr>
                <w:sz w:val="24"/>
                <w:szCs w:val="24"/>
              </w:rPr>
              <w:t xml:space="preserve"> 2.07.01-89</w:t>
            </w:r>
            <w:r w:rsidRPr="00121312">
              <w:rPr>
                <w:sz w:val="24"/>
                <w:szCs w:val="24"/>
                <w:vertAlign w:val="superscript"/>
              </w:rPr>
              <w:t xml:space="preserve">* </w:t>
            </w:r>
            <w:r w:rsidRPr="00121312">
              <w:rPr>
                <w:sz w:val="24"/>
                <w:szCs w:val="24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1.5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Мелкооптовые рынки, рынки продовольственных и промышленных товаров и многофункциональные комплексы имеют санитарно-защитную зону 50м.</w:t>
            </w:r>
          </w:p>
        </w:tc>
      </w:tr>
      <w:tr w:rsidR="000B5A87" w:rsidRPr="00121312" w:rsidTr="000B5A87">
        <w:tc>
          <w:tcPr>
            <w:tcW w:w="851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1.6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suppressAutoHyphens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121312">
              <w:rPr>
                <w:rFonts w:eastAsia="Arial"/>
                <w:sz w:val="24"/>
                <w:szCs w:val="24"/>
                <w:lang w:eastAsia="ar-SA"/>
              </w:rPr>
              <w:t xml:space="preserve">Размещение земельных участков под склады определяется в соответствии со </w:t>
            </w:r>
            <w:proofErr w:type="spellStart"/>
            <w:r w:rsidRPr="00121312">
              <w:rPr>
                <w:rFonts w:eastAsia="Arial"/>
                <w:sz w:val="24"/>
                <w:szCs w:val="24"/>
                <w:lang w:eastAsia="ar-SA"/>
              </w:rPr>
              <w:t>СНиП</w:t>
            </w:r>
            <w:proofErr w:type="spellEnd"/>
            <w:r w:rsidRPr="00121312">
              <w:rPr>
                <w:rFonts w:eastAsia="Arial"/>
                <w:sz w:val="24"/>
                <w:szCs w:val="24"/>
                <w:lang w:eastAsia="ar-SA"/>
              </w:rPr>
              <w:t xml:space="preserve"> 2.07.01-89</w:t>
            </w:r>
            <w:r w:rsidRPr="00121312">
              <w:rPr>
                <w:rFonts w:eastAsia="Arial"/>
                <w:sz w:val="24"/>
                <w:szCs w:val="24"/>
                <w:vertAlign w:val="superscript"/>
                <w:lang w:eastAsia="ar-SA"/>
              </w:rPr>
              <w:t xml:space="preserve">* </w:t>
            </w:r>
            <w:r w:rsidRPr="00121312">
              <w:rPr>
                <w:rFonts w:eastAsia="Arial"/>
                <w:sz w:val="24"/>
                <w:szCs w:val="24"/>
                <w:lang w:eastAsia="ar-SA"/>
              </w:rPr>
              <w:t>«Градостроительство. Планировка и застройка городских и сельских поселений».</w:t>
            </w:r>
          </w:p>
        </w:tc>
      </w:tr>
      <w:tr w:rsidR="000B5A87" w:rsidRPr="00121312" w:rsidTr="000B5A87">
        <w:trPr>
          <w:trHeight w:val="388"/>
        </w:trPr>
        <w:tc>
          <w:tcPr>
            <w:tcW w:w="851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1.7</w:t>
            </w:r>
          </w:p>
        </w:tc>
        <w:tc>
          <w:tcPr>
            <w:tcW w:w="8788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Расстояния от объектов хранения автомобилей определяются в соответствии со </w:t>
            </w:r>
            <w:proofErr w:type="spellStart"/>
            <w:r w:rsidRPr="00121312">
              <w:rPr>
                <w:sz w:val="24"/>
                <w:szCs w:val="24"/>
              </w:rPr>
              <w:t>СНиП</w:t>
            </w:r>
            <w:proofErr w:type="spellEnd"/>
            <w:r w:rsidRPr="00121312">
              <w:rPr>
                <w:sz w:val="24"/>
                <w:szCs w:val="24"/>
              </w:rPr>
              <w:t xml:space="preserve"> 2.07.01-89</w:t>
            </w:r>
            <w:r w:rsidRPr="00121312">
              <w:rPr>
                <w:sz w:val="24"/>
                <w:szCs w:val="24"/>
                <w:vertAlign w:val="superscript"/>
              </w:rPr>
              <w:t xml:space="preserve">* </w:t>
            </w:r>
            <w:r w:rsidRPr="00121312">
              <w:rPr>
                <w:sz w:val="24"/>
                <w:szCs w:val="24"/>
              </w:rPr>
              <w:t xml:space="preserve">«Градостроительство. Планировка и застройка городских и сельских поселений». </w:t>
            </w:r>
          </w:p>
        </w:tc>
      </w:tr>
    </w:tbl>
    <w:p w:rsidR="000B5A87" w:rsidRPr="00121312" w:rsidRDefault="000B5A87" w:rsidP="00196831">
      <w:pPr>
        <w:rPr>
          <w:b/>
          <w:sz w:val="24"/>
          <w:szCs w:val="24"/>
        </w:rPr>
      </w:pP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</w:t>
      </w:r>
      <w:proofErr w:type="gramStart"/>
      <w:r w:rsidRPr="00121312">
        <w:rPr>
          <w:b/>
          <w:sz w:val="24"/>
          <w:szCs w:val="24"/>
        </w:rPr>
        <w:t>4</w:t>
      </w:r>
      <w:proofErr w:type="gramEnd"/>
      <w:r w:rsidRPr="00121312">
        <w:rPr>
          <w:b/>
          <w:sz w:val="24"/>
          <w:szCs w:val="24"/>
        </w:rPr>
        <w:t xml:space="preserve"> - Общественно-деловая зона специального вида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Зона О</w:t>
      </w:r>
      <w:proofErr w:type="gramStart"/>
      <w:r w:rsidRPr="00121312">
        <w:rPr>
          <w:sz w:val="24"/>
          <w:szCs w:val="24"/>
        </w:rPr>
        <w:t>4</w:t>
      </w:r>
      <w:proofErr w:type="gramEnd"/>
      <w:r w:rsidRPr="00121312">
        <w:rPr>
          <w:sz w:val="24"/>
          <w:szCs w:val="24"/>
        </w:rPr>
        <w:t xml:space="preserve"> выделена для обеспечения правовых условий формирования зон специального использования.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О</w:t>
      </w:r>
      <w:proofErr w:type="gramStart"/>
      <w:r w:rsidRPr="00121312">
        <w:rPr>
          <w:sz w:val="24"/>
          <w:szCs w:val="24"/>
        </w:rPr>
        <w:t>4</w:t>
      </w:r>
      <w:proofErr w:type="gramEnd"/>
      <w:r w:rsidRPr="00121312">
        <w:rPr>
          <w:sz w:val="24"/>
          <w:szCs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c>
          <w:tcPr>
            <w:tcW w:w="4395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религиозное использование;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осуществление религиозных обрядов;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религиозное управление и образование.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автостоянки, парковки;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дворовые площадки;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коммунально-хозяйственные площадки;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площадки для сбора мусора;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общественные зеленые насаждения;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гражданской обороны;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пожарной охраны;</w:t>
            </w:r>
          </w:p>
          <w:p w:rsidR="000B5A87" w:rsidRPr="00121312" w:rsidRDefault="000B5A87" w:rsidP="000B5A87">
            <w:pPr>
              <w:jc w:val="both"/>
              <w:rPr>
                <w:bCs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здания и сооружения для размещения служб охраны и наблюдения.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временные павильоны и киоски розничной торговли и обслуживания прихожан;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специализированные магазины, предприятия общественного питания.</w:t>
            </w:r>
          </w:p>
        </w:tc>
      </w:tr>
    </w:tbl>
    <w:p w:rsidR="000B5A87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О</w:t>
      </w:r>
      <w:proofErr w:type="gramStart"/>
      <w:r w:rsidRPr="00121312">
        <w:rPr>
          <w:b/>
          <w:sz w:val="24"/>
          <w:szCs w:val="24"/>
        </w:rPr>
        <w:t>4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121312" w:rsidRPr="00121312" w:rsidRDefault="00121312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0B5A87" w:rsidRPr="00121312" w:rsidRDefault="000B5A87" w:rsidP="000B5A8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384632241"/>
      <w:r w:rsidRPr="00121312">
        <w:rPr>
          <w:rFonts w:ascii="Times New Roman" w:hAnsi="Times New Roman" w:cs="Times New Roman"/>
          <w:color w:val="auto"/>
          <w:sz w:val="24"/>
          <w:szCs w:val="24"/>
        </w:rPr>
        <w:t>Статья 8.5  Градостроительные регламенты - производственная  зона</w:t>
      </w:r>
      <w:bookmarkEnd w:id="14"/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>- Зона размещения предприятий 4 класса санитарной опасности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Зона П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 xml:space="preserve"> выделена для обеспечения правовых условий формирования коммунально-производственных предприятий и складских баз IV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100 м"/>
        </w:smartTagPr>
        <w:r w:rsidRPr="00121312">
          <w:rPr>
            <w:sz w:val="24"/>
            <w:szCs w:val="24"/>
          </w:rPr>
          <w:t>100 м</w:t>
        </w:r>
      </w:smartTag>
      <w:r w:rsidRPr="00121312">
        <w:rPr>
          <w:sz w:val="24"/>
          <w:szCs w:val="24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6"/>
        <w:gridCol w:w="5103"/>
      </w:tblGrid>
      <w:tr w:rsidR="000B5A87" w:rsidRPr="00121312" w:rsidTr="000B5A87">
        <w:tc>
          <w:tcPr>
            <w:tcW w:w="4536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lastRenderedPageBreak/>
              <w:t>Основные виды разрешенного использования</w:t>
            </w:r>
          </w:p>
        </w:tc>
        <w:tc>
          <w:tcPr>
            <w:tcW w:w="5103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c>
          <w:tcPr>
            <w:tcW w:w="4536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тяжелая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автомобилестроительная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фармацевтическая промышленность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proofErr w:type="spellStart"/>
            <w:r w:rsidRPr="00121312">
              <w:rPr>
                <w:sz w:val="24"/>
                <w:szCs w:val="24"/>
              </w:rPr>
              <w:t>пишевая</w:t>
            </w:r>
            <w:proofErr w:type="spellEnd"/>
            <w:r w:rsidRPr="00121312">
              <w:rPr>
                <w:sz w:val="24"/>
                <w:szCs w:val="24"/>
              </w:rPr>
              <w:t xml:space="preserve">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нефтехимическая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строительная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целлюлозно-бумажная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легкая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овощеводство;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хранение автотранспорта;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ремонт автомобилей;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склады;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предоставление коммунальных услуг;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деловое управление;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проведение научных исследований;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магазины;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обеспечение внутреннего правопорядка;</w:t>
            </w:r>
          </w:p>
        </w:tc>
        <w:tc>
          <w:tcPr>
            <w:tcW w:w="5103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автостоянки для временного хранения грузовых автомобилей;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общественные зеленые насаждения 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АЗС;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учреждения здравоохранения для обслуживания персонала;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отдельно стоящие объекты бытового обслуживания;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121312">
                <w:rPr>
                  <w:sz w:val="24"/>
                  <w:szCs w:val="24"/>
                </w:rPr>
                <w:t>150 кв. м</w:t>
              </w:r>
            </w:smartTag>
            <w:r w:rsidRPr="00121312">
              <w:rPr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0B5A87" w:rsidRPr="00121312" w:rsidRDefault="000B5A87" w:rsidP="000B5A87">
            <w:pPr>
              <w:tabs>
                <w:tab w:val="left" w:pos="1080"/>
              </w:tabs>
              <w:jc w:val="both"/>
              <w:rPr>
                <w:bCs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антенны сотовой, радиорелейной, спутниковой связи.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ind w:firstLine="426"/>
        <w:rPr>
          <w:b/>
          <w:sz w:val="24"/>
          <w:szCs w:val="24"/>
        </w:rPr>
      </w:pP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 xml:space="preserve"> - Зона размещения предприятий 5 класса санитарной опасности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Зона П</w:t>
      </w:r>
      <w:proofErr w:type="gramStart"/>
      <w:r w:rsidRPr="00121312">
        <w:rPr>
          <w:sz w:val="24"/>
          <w:szCs w:val="24"/>
        </w:rPr>
        <w:t>2</w:t>
      </w:r>
      <w:proofErr w:type="gramEnd"/>
      <w:r w:rsidRPr="00121312">
        <w:rPr>
          <w:sz w:val="24"/>
          <w:szCs w:val="24"/>
        </w:rPr>
        <w:t xml:space="preserve"> выделена для обеспечения правовых условий формирования производственных предприятий V класса вредности, имеющих санитарно-защитную зону </w:t>
      </w:r>
      <w:smartTag w:uri="urn:schemas-microsoft-com:office:smarttags" w:element="metricconverter">
        <w:smartTagPr>
          <w:attr w:name="ProductID" w:val="50 м"/>
        </w:smartTagPr>
        <w:r w:rsidRPr="00121312">
          <w:rPr>
            <w:sz w:val="24"/>
            <w:szCs w:val="24"/>
          </w:rPr>
          <w:t>50 м</w:t>
        </w:r>
      </w:smartTag>
      <w:r w:rsidRPr="00121312">
        <w:rPr>
          <w:sz w:val="24"/>
          <w:szCs w:val="24"/>
        </w:rPr>
        <w:t>, с низкими уровнями шума и загрязнения. Допускается широкий спектр коммерческих услуг, сопровождающих производственную деятельность.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</w:t>
      </w:r>
      <w:proofErr w:type="gramStart"/>
      <w:r w:rsidRPr="00121312">
        <w:rPr>
          <w:sz w:val="24"/>
          <w:szCs w:val="24"/>
        </w:rPr>
        <w:t>2</w:t>
      </w:r>
      <w:proofErr w:type="gramEnd"/>
      <w:r w:rsidRPr="00121312">
        <w:rPr>
          <w:sz w:val="24"/>
          <w:szCs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386"/>
      </w:tblGrid>
      <w:tr w:rsidR="000B5A87" w:rsidRPr="00121312" w:rsidTr="000B5A87">
        <w:tc>
          <w:tcPr>
            <w:tcW w:w="4253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386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тяжелая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автомобилестроительная промышленность, фармацевтическая промышленность, пищевая промышленность,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нефтехимическая промышленность, строительная промышленность, целлюлозно-бумажная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легкая промышленность;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склады;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предоставление коммунальных услуг;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бытовое обслуживание;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предпринимательство;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проведение научных исследований;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магазины;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обеспечение внутреннего правопорядка;</w:t>
            </w:r>
          </w:p>
        </w:tc>
        <w:tc>
          <w:tcPr>
            <w:tcW w:w="5386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открытые стоянки краткосрочного хранения автомобилей, площадки транзитного транспорта с местами хранения автобусов, грузовиков, легковых автомобилей;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автостоянки для временного хранения грузовых автомобилей;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благоустройство территорий, элементы малых </w:t>
            </w:r>
            <w:r w:rsidRPr="00121312">
              <w:rPr>
                <w:sz w:val="24"/>
                <w:szCs w:val="24"/>
              </w:rPr>
              <w:lastRenderedPageBreak/>
              <w:t>архитектурных форм;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общественные зеленые насаждения </w:t>
            </w:r>
          </w:p>
          <w:p w:rsidR="000B5A87" w:rsidRPr="00121312" w:rsidRDefault="000B5A87" w:rsidP="000B5A87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АЗС;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учреждения здравоохранения для обслуживания персонала;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отдельно стоящие объекты бытового обслуживания;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121312">
                <w:rPr>
                  <w:sz w:val="24"/>
                  <w:szCs w:val="24"/>
                </w:rPr>
                <w:t>150 кв. м</w:t>
              </w:r>
            </w:smartTag>
            <w:r w:rsidRPr="00121312">
              <w:rPr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0B5A87" w:rsidRPr="00121312" w:rsidRDefault="000B5A87" w:rsidP="000B5A87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антенны сотовой, радиорелейной, спутниковой связи;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спортплощадки, площадки отдыха для персонала предприятий;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питомники растений для озеленения промышленных территорий и санитарно-защитных зон.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ind w:firstLine="426"/>
        <w:rPr>
          <w:iCs/>
          <w:sz w:val="24"/>
          <w:szCs w:val="24"/>
        </w:rPr>
      </w:pP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П3 - Коммунально-складская зона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Зона П3 выделена для обеспечения правовых условий формирования коммунально-складских предприятий и складских баз, с низкими уровнями шума и загрязнения.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П3: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5528"/>
      </w:tblGrid>
      <w:tr w:rsidR="000B5A87" w:rsidRPr="00121312" w:rsidTr="000B5A87">
        <w:tc>
          <w:tcPr>
            <w:tcW w:w="4111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rPr>
          <w:trHeight w:val="1786"/>
        </w:trPr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склады;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хранение автотранспорта.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охраны различного назначения;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открытые стоянки краткосрочного хранения автомобилей;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общественные зеленые насаждения.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АЗС;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учреждения здравоохранения для обслуживания персонала;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отдельно стоящие объекты бытового обслуживания;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киоски, лоточная торговля, временные павильоны розничной торговли и обслуживания населения, магазины мелкорозничной торговли площадью до </w:t>
            </w:r>
            <w:smartTag w:uri="urn:schemas-microsoft-com:office:smarttags" w:element="metricconverter">
              <w:smartTagPr>
                <w:attr w:name="ProductID" w:val="150 кв. м"/>
              </w:smartTagPr>
              <w:r w:rsidRPr="00121312">
                <w:rPr>
                  <w:sz w:val="24"/>
                  <w:szCs w:val="24"/>
                </w:rPr>
                <w:t>150 кв. м</w:t>
              </w:r>
            </w:smartTag>
            <w:r w:rsidRPr="00121312">
              <w:rPr>
                <w:sz w:val="24"/>
                <w:szCs w:val="24"/>
              </w:rPr>
              <w:t>;</w:t>
            </w:r>
          </w:p>
          <w:p w:rsidR="000B5A87" w:rsidRPr="00121312" w:rsidRDefault="000B5A87" w:rsidP="000B5A87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предприятия общественного питания связанные с непосредственным обслуживанием производственных и промышленных предприятий;</w:t>
            </w:r>
          </w:p>
          <w:p w:rsidR="000B5A87" w:rsidRPr="00121312" w:rsidRDefault="000B5A87" w:rsidP="000B5A87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антенны сотовой, радиорелейной, спутниковой связи;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спортплощадки, площадки отдыха для персонала предприятий;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аварийно - спасательные службы.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П3 не подлежат установлению.</w:t>
      </w:r>
    </w:p>
    <w:p w:rsidR="000B5A87" w:rsidRPr="00121312" w:rsidRDefault="000B5A87" w:rsidP="000B5A8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336272272"/>
      <w:bookmarkStart w:id="16" w:name="_Toc384632242"/>
      <w:r w:rsidRPr="00121312">
        <w:rPr>
          <w:rFonts w:ascii="Times New Roman" w:hAnsi="Times New Roman" w:cs="Times New Roman"/>
          <w:color w:val="auto"/>
          <w:sz w:val="24"/>
          <w:szCs w:val="24"/>
        </w:rPr>
        <w:lastRenderedPageBreak/>
        <w:t>Статья 8.6  Градостроительные регламенты – зона инженерной инфраструктуры</w:t>
      </w:r>
      <w:bookmarkEnd w:id="15"/>
      <w:bookmarkEnd w:id="16"/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И - Зона инженерной инфраструктуры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bookmarkStart w:id="17" w:name="_Toc336272273"/>
      <w:bookmarkStart w:id="18" w:name="_Toc384632243"/>
      <w:proofErr w:type="gramStart"/>
      <w:r w:rsidRPr="00121312">
        <w:rPr>
          <w:sz w:val="24"/>
          <w:szCs w:val="24"/>
        </w:rPr>
        <w:t>Зоны инженерной инфраструктуры предназначены для размещения объектов инженерной  инфраструктуры, в том числе для размещения и функционирования сооружений и коммуникаций энергообеспечения, водоснабжения, канализации и очистки стоков, газоснабжения, теплоснабжения, связи, а также территорий, необходимых для их технического обслуживания и охраны, а также для установления санитарно-защитных зон таких объектов в соответствии с требованиями технических регламентов.</w:t>
      </w:r>
      <w:proofErr w:type="gramEnd"/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Территории зон инженерной инфраструктуры, как правило, относятся к территориям общего пользования, за исключением земельных участков, предоставляемых предприятиям, учреждениям и организациям трубопроводного транспорта для осуществления возложенных на них специальных задач по эксплуатации, содержанию, строительству, реконструкции, ремонту, развитию подземных и наземных зданий, строений и сооружений. 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Согласно ст. 36 Градостроительного кодекса Российской Федерации на земельные участки в границах линейных объектов, действие градостроительного регламента не распространяется. Использование земельных участков, на которые действие градостроительных регламентов не распространяется, определяется уполномоченными органами в соответствии с федеральными законами. Для проектирования и использования инженерной инфраструктуры применяются правила действующих технических регламентов, национальных стандартов и норм. 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121312">
        <w:rPr>
          <w:sz w:val="24"/>
          <w:szCs w:val="24"/>
        </w:rPr>
        <w:t xml:space="preserve"> И</w:t>
      </w:r>
      <w:proofErr w:type="gramEnd"/>
      <w:r w:rsidRPr="00121312">
        <w:rPr>
          <w:sz w:val="24"/>
          <w:szCs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c>
          <w:tcPr>
            <w:tcW w:w="4395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ind w:firstLine="72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коммунальное обслуживание;</w:t>
            </w:r>
          </w:p>
          <w:p w:rsidR="000B5A87" w:rsidRPr="00121312" w:rsidRDefault="000B5A87" w:rsidP="000B5A87">
            <w:pPr>
              <w:ind w:firstLine="72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связь.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ограждение в установленных случаях;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установка информационных знаков;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территории в установленных случаях;</w:t>
            </w:r>
          </w:p>
          <w:p w:rsidR="000B5A87" w:rsidRPr="00121312" w:rsidRDefault="000B5A87" w:rsidP="000B5A87">
            <w:pPr>
              <w:jc w:val="both"/>
              <w:rPr>
                <w:color w:val="000000"/>
                <w:sz w:val="24"/>
                <w:szCs w:val="24"/>
              </w:rPr>
            </w:pPr>
            <w:r w:rsidRPr="00121312">
              <w:rPr>
                <w:color w:val="000000"/>
                <w:sz w:val="24"/>
                <w:szCs w:val="24"/>
              </w:rPr>
              <w:t>подъезды и проезды к объектам;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121312">
        <w:rPr>
          <w:b/>
          <w:sz w:val="24"/>
          <w:szCs w:val="24"/>
        </w:rPr>
        <w:t xml:space="preserve"> И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121312">
        <w:rPr>
          <w:rFonts w:ascii="Times New Roman" w:hAnsi="Times New Roman" w:cs="Times New Roman"/>
          <w:color w:val="auto"/>
          <w:sz w:val="24"/>
          <w:szCs w:val="24"/>
        </w:rPr>
        <w:t>Статья 8.7  Градостроительные регламенты - зона транспортной инфраструктуры</w:t>
      </w:r>
      <w:bookmarkEnd w:id="17"/>
      <w:bookmarkEnd w:id="18"/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Т - Зона транспортной инфраструктуры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</w:t>
      </w:r>
      <w:proofErr w:type="gramStart"/>
      <w:r w:rsidRPr="00121312">
        <w:rPr>
          <w:sz w:val="24"/>
          <w:szCs w:val="24"/>
        </w:rPr>
        <w:t xml:space="preserve"> Т</w:t>
      </w:r>
      <w:proofErr w:type="gramEnd"/>
      <w:r w:rsidRPr="00121312">
        <w:rPr>
          <w:sz w:val="24"/>
          <w:szCs w:val="24"/>
        </w:rPr>
        <w:t>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244"/>
      </w:tblGrid>
      <w:tr w:rsidR="000B5A87" w:rsidRPr="00121312" w:rsidTr="000B5A87">
        <w:trPr>
          <w:trHeight w:val="480"/>
        </w:trPr>
        <w:tc>
          <w:tcPr>
            <w:tcW w:w="446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rPr>
          <w:trHeight w:val="1781"/>
        </w:trPr>
        <w:tc>
          <w:tcPr>
            <w:tcW w:w="446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размещение автомобильных дорог;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транспорт.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здания и сооружения для размещения служб охраны и наблюдения,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гостевые автостоянки, парковки;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площадки для сбора мусора;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сооружения и устройства сетей инженерно технического обеспечения;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гражданской обороны;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объекты пожарной охраны (гидранты, </w:t>
            </w:r>
            <w:r w:rsidRPr="00121312">
              <w:rPr>
                <w:sz w:val="24"/>
                <w:szCs w:val="24"/>
              </w:rPr>
              <w:lastRenderedPageBreak/>
              <w:t>резервуары и т.п.);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привокзальные гостиницы;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привокзальные объекты торговли и общественного питания.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логистические центры;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торговые центры, специализированные автосалоны;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мемориальные комплексы, памятники и памятные знаки;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жилые дома для работников железной дороги;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складские помещения.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</w:t>
      </w:r>
      <w:proofErr w:type="gramStart"/>
      <w:r w:rsidRPr="00121312">
        <w:rPr>
          <w:b/>
          <w:sz w:val="24"/>
          <w:szCs w:val="24"/>
        </w:rPr>
        <w:t xml:space="preserve"> Т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ind w:firstLine="426"/>
        <w:rPr>
          <w:b/>
          <w:sz w:val="24"/>
          <w:szCs w:val="24"/>
        </w:rPr>
      </w:pPr>
    </w:p>
    <w:p w:rsidR="000B5A87" w:rsidRPr="00121312" w:rsidRDefault="000B5A87" w:rsidP="000B5A87">
      <w:pPr>
        <w:ind w:firstLine="426"/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Т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 xml:space="preserve"> - Зона транспортной инфраструктуры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bookmarkStart w:id="19" w:name="_Toc268485371"/>
      <w:bookmarkStart w:id="20" w:name="_Toc268487447"/>
      <w:bookmarkStart w:id="21" w:name="_Toc268488267"/>
      <w:r w:rsidRPr="00121312">
        <w:rPr>
          <w:sz w:val="24"/>
          <w:szCs w:val="24"/>
        </w:rPr>
        <w:t>В зону транспортной инфраструктуры Т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 xml:space="preserve"> входят улицы, переулки, проезды и иные коммуникационные территории, ограниченные красными линиями, а также объекты транспортной инфраструктуры: стоянки, парковки, автобусные станции и остановки, автотранспортные предприятия и т.д.</w:t>
      </w:r>
      <w:bookmarkEnd w:id="19"/>
      <w:bookmarkEnd w:id="20"/>
      <w:bookmarkEnd w:id="21"/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Т</w:t>
      </w:r>
      <w:proofErr w:type="gramStart"/>
      <w:r w:rsidRPr="00121312">
        <w:rPr>
          <w:sz w:val="24"/>
          <w:szCs w:val="24"/>
        </w:rPr>
        <w:t>1</w:t>
      </w:r>
      <w:proofErr w:type="gramEnd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rPr>
          <w:trHeight w:val="480"/>
        </w:trPr>
        <w:tc>
          <w:tcPr>
            <w:tcW w:w="439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rPr>
          <w:trHeight w:val="269"/>
        </w:trPr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земельные участки (территории) общего пользования;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автомобильный транспорт.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площадки для сбора мусора;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сооружения и устройства сетей инженерно технического обеспечения;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гражданской обороны;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пожарной охраны (гидранты, резервуары и т.п.).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5A87" w:rsidRPr="00121312" w:rsidRDefault="000B5A87" w:rsidP="000B5A87">
            <w:pPr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киоски и павильоны ярмарочной торговли; </w:t>
            </w:r>
          </w:p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временные (сезонные) сооружения;</w:t>
            </w:r>
          </w:p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мемориальные комплексы, памятники и памятные знаки.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Т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 xml:space="preserve">  не подлежат установлению.</w:t>
      </w:r>
    </w:p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0B5A87" w:rsidRPr="00121312" w:rsidRDefault="000B5A87" w:rsidP="000B5A87">
      <w:pPr>
        <w:pStyle w:val="3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336272274"/>
      <w:bookmarkStart w:id="23" w:name="_Toc384632244"/>
      <w:r w:rsidRPr="00121312">
        <w:rPr>
          <w:rFonts w:ascii="Times New Roman" w:hAnsi="Times New Roman" w:cs="Times New Roman"/>
          <w:color w:val="auto"/>
          <w:sz w:val="24"/>
          <w:szCs w:val="24"/>
        </w:rPr>
        <w:t>Статья 8.8  Градостроительные регламенты - зона сельскохозяйственного использования</w:t>
      </w:r>
      <w:bookmarkEnd w:id="22"/>
      <w:bookmarkEnd w:id="23"/>
    </w:p>
    <w:p w:rsidR="000B5A87" w:rsidRPr="00121312" w:rsidRDefault="000B5A87" w:rsidP="000B5A87">
      <w:pPr>
        <w:pStyle w:val="ConsPlusNormal"/>
        <w:widowControl/>
        <w:tabs>
          <w:tab w:val="left" w:pos="-142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312">
        <w:rPr>
          <w:rFonts w:ascii="Times New Roman" w:hAnsi="Times New Roman" w:cs="Times New Roman"/>
          <w:b/>
          <w:sz w:val="24"/>
          <w:szCs w:val="24"/>
        </w:rPr>
        <w:t>Сх</w:t>
      </w:r>
      <w:proofErr w:type="gramStart"/>
      <w:r w:rsidRPr="00121312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121312">
        <w:rPr>
          <w:rFonts w:ascii="Times New Roman" w:hAnsi="Times New Roman" w:cs="Times New Roman"/>
          <w:b/>
          <w:sz w:val="24"/>
          <w:szCs w:val="24"/>
        </w:rPr>
        <w:t xml:space="preserve"> - Зона сельскохозяйственных угодий в составе земель </w:t>
      </w:r>
    </w:p>
    <w:p w:rsidR="000B5A87" w:rsidRPr="00121312" w:rsidRDefault="000B5A87" w:rsidP="000B5A87">
      <w:pPr>
        <w:pStyle w:val="ConsPlusNormal"/>
        <w:widowControl/>
        <w:tabs>
          <w:tab w:val="left" w:pos="-142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312">
        <w:rPr>
          <w:rFonts w:ascii="Times New Roman" w:hAnsi="Times New Roman" w:cs="Times New Roman"/>
          <w:b/>
          <w:sz w:val="24"/>
          <w:szCs w:val="24"/>
        </w:rPr>
        <w:t>сельскохозяйственного назначения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sz w:val="24"/>
          <w:szCs w:val="24"/>
        </w:rPr>
      </w:pPr>
      <w:bookmarkStart w:id="24" w:name="_Toc336272275"/>
      <w:r w:rsidRPr="00121312">
        <w:rPr>
          <w:sz w:val="24"/>
          <w:szCs w:val="24"/>
        </w:rPr>
        <w:t xml:space="preserve">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</w:t>
      </w:r>
      <w:r w:rsidRPr="00121312">
        <w:rPr>
          <w:sz w:val="24"/>
          <w:szCs w:val="24"/>
        </w:rPr>
        <w:lastRenderedPageBreak/>
        <w:t>сельскохозяйственного назначения. Использование земельных участков, для которых градостроительные регламенты не устанавливаются, определяется уполномоченными органами в соответствии с федеральными законами.</w:t>
      </w:r>
    </w:p>
    <w:p w:rsidR="000B5A87" w:rsidRPr="00121312" w:rsidRDefault="000B5A87" w:rsidP="000B5A87">
      <w:pPr>
        <w:tabs>
          <w:tab w:val="left" w:pos="-142"/>
        </w:tabs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c>
          <w:tcPr>
            <w:tcW w:w="4395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keepNext/>
              <w:keepLines/>
              <w:tabs>
                <w:tab w:val="left" w:pos="-142"/>
              </w:tabs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6" w:space="0" w:color="auto"/>
            </w:tcBorders>
          </w:tcPr>
          <w:p w:rsidR="000B5A87" w:rsidRPr="00121312" w:rsidRDefault="000B5A87" w:rsidP="000B5A87">
            <w:pPr>
              <w:keepNext/>
              <w:keepLines/>
              <w:tabs>
                <w:tab w:val="left" w:pos="-142"/>
              </w:tabs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Условно разрешенные виды разрешенного использования </w:t>
            </w:r>
          </w:p>
        </w:tc>
      </w:tr>
      <w:tr w:rsidR="000B5A87" w:rsidRPr="00121312" w:rsidTr="000B5A87"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tabs>
                <w:tab w:val="left" w:pos="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животноводство;</w:t>
            </w:r>
          </w:p>
          <w:p w:rsidR="000B5A87" w:rsidRPr="00121312" w:rsidRDefault="000B5A87" w:rsidP="000B5A87">
            <w:pPr>
              <w:tabs>
                <w:tab w:val="left" w:pos="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овощеводство.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ведение дачного хозяйства.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tabs>
          <w:tab w:val="left" w:pos="6003"/>
        </w:tabs>
        <w:ind w:firstLine="426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ab/>
      </w:r>
    </w:p>
    <w:p w:rsidR="000B5A87" w:rsidRPr="00121312" w:rsidRDefault="000B5A87" w:rsidP="000B5A87">
      <w:pPr>
        <w:ind w:firstLine="709"/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Сх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 xml:space="preserve"> - Зона, занятая объектами сельскохозяйственного назначения</w:t>
      </w:r>
    </w:p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  <w:r w:rsidRPr="00121312">
        <w:rPr>
          <w:sz w:val="24"/>
          <w:szCs w:val="24"/>
        </w:rPr>
        <w:t>Зона сельскохозяйственного использования Сх</w:t>
      </w:r>
      <w:proofErr w:type="gramStart"/>
      <w:r w:rsidRPr="00121312">
        <w:rPr>
          <w:sz w:val="24"/>
          <w:szCs w:val="24"/>
        </w:rPr>
        <w:t>2</w:t>
      </w:r>
      <w:proofErr w:type="gramEnd"/>
      <w:r w:rsidRPr="00121312">
        <w:rPr>
          <w:sz w:val="24"/>
          <w:szCs w:val="24"/>
        </w:rPr>
        <w:t xml:space="preserve"> выделена для обеспечения правовых условий формирования сельскохозяйственных предприятий. Допускаются некоторые коммерческие услуги, способствующие развитию сельскохозяйственной деятельности.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</w:t>
      </w:r>
      <w:proofErr w:type="gramStart"/>
      <w:r w:rsidRPr="00121312">
        <w:rPr>
          <w:sz w:val="24"/>
          <w:szCs w:val="24"/>
        </w:rPr>
        <w:t>2</w:t>
      </w:r>
      <w:proofErr w:type="gramEnd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rPr>
          <w:trHeight w:val="480"/>
        </w:trPr>
        <w:tc>
          <w:tcPr>
            <w:tcW w:w="439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rPr>
          <w:trHeight w:val="883"/>
        </w:trPr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tabs>
                <w:tab w:val="left" w:pos="0"/>
                <w:tab w:val="left" w:pos="1080"/>
              </w:tabs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животноводство;</w:t>
            </w:r>
          </w:p>
          <w:p w:rsidR="000B5A87" w:rsidRPr="00121312" w:rsidRDefault="000B5A87" w:rsidP="000B5A87">
            <w:pPr>
              <w:rPr>
                <w:color w:val="000000"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овощеводство.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rPr>
                <w:rFonts w:eastAsia="MS Mincho"/>
                <w:sz w:val="24"/>
                <w:szCs w:val="24"/>
              </w:rPr>
            </w:pPr>
            <w:r w:rsidRPr="00121312">
              <w:rPr>
                <w:rFonts w:eastAsia="MS Mincho"/>
                <w:sz w:val="24"/>
                <w:szCs w:val="24"/>
              </w:rPr>
              <w:t>здания, строения, сооружения, необходимые для функционирования предприятия;</w:t>
            </w:r>
          </w:p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rFonts w:eastAsia="MS Mincho"/>
                <w:sz w:val="24"/>
                <w:szCs w:val="24"/>
              </w:rPr>
              <w:t>объекты инженерной инфраструктуры.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ind w:firstLine="426"/>
        <w:rPr>
          <w:b/>
          <w:sz w:val="24"/>
          <w:szCs w:val="24"/>
        </w:rPr>
      </w:pPr>
    </w:p>
    <w:p w:rsidR="000B5A87" w:rsidRPr="00121312" w:rsidRDefault="000B5A87" w:rsidP="000B5A87">
      <w:pPr>
        <w:ind w:firstLine="426"/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Сх3 - Зона сельскохозяйственных угодий</w:t>
      </w:r>
    </w:p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  <w:r w:rsidRPr="00121312">
        <w:rPr>
          <w:sz w:val="24"/>
          <w:szCs w:val="24"/>
        </w:rPr>
        <w:t xml:space="preserve">Зона сельскохозяйственного использования Сх3 предназначена для сохранения земель сельскохозяйственного использования, предотвращения их занятия другими видами деятельности при соблюдении нижеследующих видов и параметров разрешенного использования недвижимости, до момента принятия решения об изменении их назначения соответствующими органами. 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Сх3: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rPr>
          <w:trHeight w:val="480"/>
        </w:trPr>
        <w:tc>
          <w:tcPr>
            <w:tcW w:w="439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rPr>
          <w:trHeight w:val="268"/>
        </w:trPr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ведение огородничества;</w:t>
            </w:r>
          </w:p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овощеводство;</w:t>
            </w:r>
          </w:p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сенокошение.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подъезды, проезды, разворотные площадки;</w:t>
            </w:r>
          </w:p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защитные лесополосы.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СХ3 не подлежат установлению.</w:t>
      </w:r>
    </w:p>
    <w:p w:rsidR="00121312" w:rsidRDefault="00121312" w:rsidP="000B5A87">
      <w:pPr>
        <w:ind w:firstLine="426"/>
        <w:jc w:val="center"/>
        <w:rPr>
          <w:b/>
          <w:sz w:val="24"/>
          <w:szCs w:val="24"/>
        </w:rPr>
      </w:pPr>
    </w:p>
    <w:p w:rsidR="000B5A87" w:rsidRPr="00121312" w:rsidRDefault="000B5A87" w:rsidP="000B5A87">
      <w:pPr>
        <w:ind w:firstLine="426"/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Сх</w:t>
      </w:r>
      <w:proofErr w:type="gramStart"/>
      <w:r w:rsidRPr="00121312">
        <w:rPr>
          <w:b/>
          <w:sz w:val="24"/>
          <w:szCs w:val="24"/>
        </w:rPr>
        <w:t>4</w:t>
      </w:r>
      <w:proofErr w:type="gramEnd"/>
      <w:r w:rsidRPr="00121312">
        <w:rPr>
          <w:b/>
          <w:sz w:val="24"/>
          <w:szCs w:val="24"/>
        </w:rPr>
        <w:t xml:space="preserve"> - Зона древесно-кустарниковой растительности в составе зоны сельскохозяйственного использования</w:t>
      </w:r>
    </w:p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  <w:r w:rsidRPr="00121312">
        <w:rPr>
          <w:sz w:val="24"/>
          <w:szCs w:val="24"/>
        </w:rPr>
        <w:t>Зона сельскохозяйственного использования Сх</w:t>
      </w:r>
      <w:proofErr w:type="gramStart"/>
      <w:r w:rsidRPr="00121312">
        <w:rPr>
          <w:sz w:val="24"/>
          <w:szCs w:val="24"/>
        </w:rPr>
        <w:t>4</w:t>
      </w:r>
      <w:proofErr w:type="gramEnd"/>
      <w:r w:rsidRPr="00121312">
        <w:rPr>
          <w:sz w:val="24"/>
          <w:szCs w:val="24"/>
        </w:rPr>
        <w:t xml:space="preserve"> предназначена для выделения территорий древесно-кустарниковых насаждений из составе зоны сельскохозяйственных угодий и предотвращения их занятия другими видами деятельности, до момента принятия решения об изменении их вида использования соответствующими органами. 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Перечень видов разрешенного использования земельных участков и объектов </w:t>
      </w:r>
      <w:r w:rsidRPr="00121312">
        <w:rPr>
          <w:sz w:val="24"/>
          <w:szCs w:val="24"/>
        </w:rPr>
        <w:lastRenderedPageBreak/>
        <w:t>капитального строительства в зоне Сх</w:t>
      </w:r>
      <w:proofErr w:type="gramStart"/>
      <w:r w:rsidRPr="00121312">
        <w:rPr>
          <w:sz w:val="24"/>
          <w:szCs w:val="24"/>
        </w:rPr>
        <w:t>4</w:t>
      </w:r>
      <w:proofErr w:type="gramEnd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rPr>
          <w:trHeight w:val="480"/>
        </w:trPr>
        <w:tc>
          <w:tcPr>
            <w:tcW w:w="439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rPr>
          <w:trHeight w:val="618"/>
        </w:trPr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охрана природных территорий;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садоводство.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подъезды, проезды, разворотные площадки.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СХ</w:t>
      </w:r>
      <w:proofErr w:type="gramStart"/>
      <w:r w:rsidRPr="00121312">
        <w:rPr>
          <w:b/>
          <w:sz w:val="24"/>
          <w:szCs w:val="24"/>
        </w:rPr>
        <w:t>4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  <w:bookmarkStart w:id="25" w:name="_Toc384632245"/>
    </w:p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Статья 8.9  Градостроительные регламенты - зона рекреационного назначения</w:t>
      </w:r>
      <w:bookmarkEnd w:id="24"/>
      <w:bookmarkEnd w:id="25"/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proofErr w:type="gramStart"/>
      <w:r w:rsidRPr="00121312">
        <w:rPr>
          <w:b/>
          <w:sz w:val="24"/>
          <w:szCs w:val="24"/>
        </w:rPr>
        <w:t>Р</w:t>
      </w:r>
      <w:proofErr w:type="gramEnd"/>
      <w:r w:rsidRPr="00121312">
        <w:rPr>
          <w:b/>
          <w:sz w:val="24"/>
          <w:szCs w:val="24"/>
        </w:rPr>
        <w:t xml:space="preserve"> - Зона общественных рекреационных территорий, в том числе парков, </w:t>
      </w: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скверов, бульваров и набережных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sz w:val="24"/>
          <w:szCs w:val="24"/>
        </w:rPr>
      </w:pPr>
      <w:bookmarkStart w:id="26" w:name="_Toc336272276"/>
      <w:r w:rsidRPr="00121312">
        <w:rPr>
          <w:sz w:val="24"/>
          <w:szCs w:val="24"/>
        </w:rPr>
        <w:t>В состав зоны рекреационного назначения включаются зоны в границах территорий, используемых и предназначенных для отдыха, туризма, занятий физической культурой и спортом.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244"/>
      </w:tblGrid>
      <w:tr w:rsidR="000B5A87" w:rsidRPr="00121312" w:rsidTr="000B5A87">
        <w:tc>
          <w:tcPr>
            <w:tcW w:w="4395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b/>
                <w:i/>
                <w:kern w:val="24"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b/>
                <w:i/>
                <w:kern w:val="24"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c>
          <w:tcPr>
            <w:tcW w:w="4395" w:type="dxa"/>
          </w:tcPr>
          <w:p w:rsidR="000B5A87" w:rsidRPr="00121312" w:rsidRDefault="000B5A87" w:rsidP="000B5A87">
            <w:pPr>
              <w:tabs>
                <w:tab w:val="left" w:pos="-108"/>
                <w:tab w:val="left" w:pos="34"/>
              </w:tabs>
              <w:adjustRightInd w:val="0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отдых (рекреация).</w:t>
            </w:r>
          </w:p>
        </w:tc>
        <w:tc>
          <w:tcPr>
            <w:tcW w:w="5244" w:type="dxa"/>
          </w:tcPr>
          <w:p w:rsidR="000B5A87" w:rsidRPr="00121312" w:rsidRDefault="000B5A87" w:rsidP="000B5A87">
            <w:pPr>
              <w:tabs>
                <w:tab w:val="left" w:pos="0"/>
              </w:tabs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некапитальные вспомогательные строения и инфраструктура для отдыха;</w:t>
            </w:r>
          </w:p>
          <w:p w:rsidR="000B5A87" w:rsidRPr="00121312" w:rsidRDefault="000B5A87" w:rsidP="000B5A87">
            <w:pPr>
              <w:tabs>
                <w:tab w:val="left" w:pos="0"/>
              </w:tabs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летние театры, эстрады;</w:t>
            </w:r>
          </w:p>
          <w:p w:rsidR="000B5A87" w:rsidRPr="00121312" w:rsidRDefault="000B5A87" w:rsidP="000B5A87">
            <w:pPr>
              <w:tabs>
                <w:tab w:val="left" w:pos="0"/>
              </w:tabs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элементы благоустройства, малые архитектурные формы;</w:t>
            </w:r>
          </w:p>
          <w:p w:rsidR="000B5A87" w:rsidRPr="00121312" w:rsidRDefault="000B5A87" w:rsidP="000B5A87">
            <w:pPr>
              <w:tabs>
                <w:tab w:val="left" w:pos="0"/>
              </w:tabs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общественные туалеты;</w:t>
            </w:r>
          </w:p>
          <w:p w:rsidR="000B5A87" w:rsidRPr="00121312" w:rsidRDefault="000B5A87" w:rsidP="000B5A87">
            <w:pPr>
              <w:tabs>
                <w:tab w:val="left" w:pos="0"/>
              </w:tabs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сети инженерно-технического обеспечения;</w:t>
            </w:r>
          </w:p>
          <w:p w:rsidR="000B5A87" w:rsidRPr="00121312" w:rsidRDefault="000B5A87" w:rsidP="000B5A87">
            <w:pPr>
              <w:tabs>
                <w:tab w:val="left" w:pos="0"/>
              </w:tabs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MS Mincho"/>
                <w:color w:val="000000"/>
                <w:kern w:val="24"/>
                <w:sz w:val="24"/>
                <w:szCs w:val="24"/>
              </w:rPr>
              <w:t>лесные насаждения.</w:t>
            </w:r>
          </w:p>
        </w:tc>
      </w:tr>
      <w:tr w:rsidR="000B5A87" w:rsidRPr="00121312" w:rsidTr="000B5A87">
        <w:tc>
          <w:tcPr>
            <w:tcW w:w="9639" w:type="dxa"/>
            <w:gridSpan w:val="2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b/>
                <w:i/>
                <w:kern w:val="24"/>
                <w:sz w:val="24"/>
                <w:szCs w:val="24"/>
              </w:rPr>
              <w:t>Условно разрешенные виды использования</w:t>
            </w:r>
          </w:p>
        </w:tc>
      </w:tr>
      <w:tr w:rsidR="000B5A87" w:rsidRPr="00121312" w:rsidTr="000B5A87">
        <w:trPr>
          <w:trHeight w:val="1983"/>
        </w:trPr>
        <w:tc>
          <w:tcPr>
            <w:tcW w:w="9639" w:type="dxa"/>
            <w:gridSpan w:val="2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пункты полиции, охраны;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тренировочные базы;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санатории, профилактории, дома отдыха, базы отдыха;</w:t>
            </w:r>
          </w:p>
          <w:p w:rsidR="000B5A87" w:rsidRPr="00121312" w:rsidRDefault="000B5A87" w:rsidP="000B5A87">
            <w:pPr>
              <w:tabs>
                <w:tab w:val="left" w:pos="-108"/>
                <w:tab w:val="left" w:pos="317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детские оздоровительные лагеря;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color w:val="000000"/>
                <w:kern w:val="24"/>
                <w:sz w:val="24"/>
                <w:szCs w:val="24"/>
              </w:rPr>
              <w:t>пляжи;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киоски, временные павильоны розничной торговли и обслуживания;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MS Mincho"/>
                <w:color w:val="000000"/>
                <w:kern w:val="24"/>
                <w:sz w:val="24"/>
                <w:szCs w:val="24"/>
              </w:rPr>
              <w:t>открытые спортивные и игровые площадки;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MS Mincho"/>
                <w:color w:val="000000"/>
                <w:kern w:val="24"/>
                <w:sz w:val="24"/>
                <w:szCs w:val="24"/>
              </w:rPr>
              <w:t>велотреки;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MS Mincho"/>
                <w:color w:val="000000"/>
                <w:kern w:val="24"/>
                <w:sz w:val="24"/>
                <w:szCs w:val="24"/>
              </w:rPr>
              <w:t>пункты оказания первой медицинской помощи;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MS Mincho"/>
                <w:color w:val="000000"/>
                <w:kern w:val="24"/>
                <w:sz w:val="24"/>
                <w:szCs w:val="24"/>
              </w:rPr>
              <w:t>объекты пожарной охраны;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MS Mincho"/>
                <w:color w:val="000000"/>
                <w:kern w:val="24"/>
                <w:sz w:val="24"/>
                <w:szCs w:val="24"/>
              </w:rPr>
              <w:t>спасательные станции;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MS Mincho"/>
                <w:color w:val="000000"/>
                <w:kern w:val="24"/>
                <w:sz w:val="24"/>
                <w:szCs w:val="24"/>
              </w:rPr>
              <w:t>места временного хранения транспортных средств (не ближе чем на расстоянии водоохраной зоны от водоема);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площадки для выгула собак;</w:t>
            </w:r>
          </w:p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MS Mincho"/>
                <w:color w:val="000000"/>
                <w:kern w:val="24"/>
                <w:sz w:val="24"/>
                <w:szCs w:val="24"/>
              </w:rPr>
              <w:t>места для пикников.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</w:t>
      </w:r>
      <w:proofErr w:type="gramStart"/>
      <w:r w:rsidRPr="00121312">
        <w:rPr>
          <w:b/>
          <w:sz w:val="24"/>
          <w:szCs w:val="24"/>
        </w:rPr>
        <w:t>Р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adjustRightInd w:val="0"/>
        <w:ind w:firstLine="426"/>
        <w:rPr>
          <w:sz w:val="24"/>
          <w:szCs w:val="24"/>
        </w:rPr>
      </w:pP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Р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 xml:space="preserve"> - Зона парков, скверов, бульваров и набережных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Зона общественных рекреационных территорий Р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 xml:space="preserve">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населения, сохранения и воспроизводства лесов, обеспечения их рационального использования.</w:t>
      </w:r>
    </w:p>
    <w:p w:rsidR="000B5A87" w:rsidRPr="00121312" w:rsidRDefault="000B5A87" w:rsidP="000B5A87">
      <w:pPr>
        <w:adjustRightInd w:val="0"/>
        <w:ind w:firstLine="709"/>
        <w:jc w:val="both"/>
        <w:outlineLvl w:val="0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</w:t>
      </w:r>
      <w:r w:rsidRPr="00121312">
        <w:rPr>
          <w:b/>
          <w:sz w:val="24"/>
          <w:szCs w:val="24"/>
        </w:rPr>
        <w:lastRenderedPageBreak/>
        <w:t xml:space="preserve">объектов капитального строительства в зоне </w:t>
      </w:r>
      <w:proofErr w:type="gramStart"/>
      <w:r w:rsidRPr="00121312">
        <w:rPr>
          <w:b/>
          <w:sz w:val="24"/>
          <w:szCs w:val="24"/>
        </w:rPr>
        <w:t>Р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tabs>
          <w:tab w:val="left" w:pos="-142"/>
        </w:tabs>
        <w:adjustRightInd w:val="0"/>
        <w:ind w:firstLine="709"/>
        <w:jc w:val="both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Ограничения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 особенности</w:t>
      </w:r>
      <w:r w:rsidRPr="00121312">
        <w:rPr>
          <w:b/>
          <w:bCs/>
          <w:color w:val="003366"/>
          <w:sz w:val="24"/>
          <w:szCs w:val="24"/>
        </w:rPr>
        <w:t xml:space="preserve"> </w:t>
      </w:r>
      <w:r w:rsidRPr="00121312">
        <w:rPr>
          <w:b/>
          <w:sz w:val="24"/>
          <w:szCs w:val="24"/>
        </w:rPr>
        <w:t>использования земельных участков и объектов капитального строительства участков в зоне Р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0"/>
        <w:gridCol w:w="1810"/>
        <w:gridCol w:w="1579"/>
      </w:tblGrid>
      <w:tr w:rsidR="000B5A87" w:rsidRPr="00121312" w:rsidTr="000B5A87">
        <w:trPr>
          <w:trHeight w:val="262"/>
        </w:trPr>
        <w:tc>
          <w:tcPr>
            <w:tcW w:w="6250" w:type="dxa"/>
            <w:shd w:val="clear" w:color="auto" w:fill="auto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Наименование территории</w:t>
            </w:r>
          </w:p>
        </w:tc>
        <w:tc>
          <w:tcPr>
            <w:tcW w:w="1810" w:type="dxa"/>
            <w:shd w:val="clear" w:color="auto" w:fill="auto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Ед. </w:t>
            </w:r>
            <w:proofErr w:type="spellStart"/>
            <w:r w:rsidRPr="00121312">
              <w:rPr>
                <w:sz w:val="24"/>
                <w:szCs w:val="24"/>
              </w:rPr>
              <w:t>изм</w:t>
            </w:r>
            <w:proofErr w:type="spellEnd"/>
            <w:r w:rsidRPr="00121312">
              <w:rPr>
                <w:sz w:val="24"/>
                <w:szCs w:val="24"/>
              </w:rPr>
              <w:t>.</w:t>
            </w:r>
          </w:p>
        </w:tc>
        <w:tc>
          <w:tcPr>
            <w:tcW w:w="1579" w:type="dxa"/>
            <w:shd w:val="clear" w:color="auto" w:fill="auto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Показатель</w:t>
            </w:r>
          </w:p>
        </w:tc>
      </w:tr>
      <w:tr w:rsidR="000B5A87" w:rsidRPr="00121312" w:rsidTr="000B5A87">
        <w:tc>
          <w:tcPr>
            <w:tcW w:w="6250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Парки </w:t>
            </w:r>
          </w:p>
        </w:tc>
        <w:tc>
          <w:tcPr>
            <w:tcW w:w="1810" w:type="dxa"/>
            <w:shd w:val="clear" w:color="auto" w:fill="auto"/>
          </w:tcPr>
          <w:p w:rsidR="000B5A87" w:rsidRPr="00121312" w:rsidRDefault="000B5A87" w:rsidP="000B5A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0B5A87" w:rsidRPr="00121312" w:rsidRDefault="000B5A87" w:rsidP="000B5A87">
            <w:pPr>
              <w:ind w:firstLine="426"/>
              <w:jc w:val="center"/>
              <w:rPr>
                <w:i/>
                <w:sz w:val="24"/>
                <w:szCs w:val="24"/>
              </w:rPr>
            </w:pP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Территория парка, общая площадь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га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10-15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65 – 70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Аллеи, дорожки, площадки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25 - 28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Здания и сооружения (8 м)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5 – 7</w:t>
            </w:r>
          </w:p>
        </w:tc>
      </w:tr>
      <w:tr w:rsidR="000B5A87" w:rsidRPr="00121312" w:rsidTr="000B5A87">
        <w:tc>
          <w:tcPr>
            <w:tcW w:w="6250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Максимальная высота зданий и сооружений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8</w:t>
            </w:r>
          </w:p>
        </w:tc>
      </w:tr>
      <w:tr w:rsidR="000B5A87" w:rsidRPr="00121312" w:rsidTr="000B5A87">
        <w:tc>
          <w:tcPr>
            <w:tcW w:w="6250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Скверы</w:t>
            </w:r>
          </w:p>
        </w:tc>
        <w:tc>
          <w:tcPr>
            <w:tcW w:w="1810" w:type="dxa"/>
            <w:shd w:val="clear" w:color="auto" w:fill="auto"/>
          </w:tcPr>
          <w:p w:rsidR="000B5A87" w:rsidRPr="00121312" w:rsidRDefault="000B5A87" w:rsidP="000B5A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0B5A87" w:rsidRPr="00121312" w:rsidRDefault="000B5A87" w:rsidP="000B5A8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Территория сквера, общая площадь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га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0,5 до 2,0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60 - 80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Аллеи, дорожки, площадки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40 – 20</w:t>
            </w:r>
          </w:p>
        </w:tc>
      </w:tr>
      <w:tr w:rsidR="000B5A87" w:rsidRPr="00121312" w:rsidTr="000B5A87">
        <w:tc>
          <w:tcPr>
            <w:tcW w:w="6250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запрещены</w:t>
            </w:r>
          </w:p>
        </w:tc>
      </w:tr>
      <w:tr w:rsidR="000B5A87" w:rsidRPr="00121312" w:rsidTr="000B5A87">
        <w:tc>
          <w:tcPr>
            <w:tcW w:w="6250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Бульвары шириной 18 – 25 м.</w:t>
            </w:r>
          </w:p>
        </w:tc>
        <w:tc>
          <w:tcPr>
            <w:tcW w:w="1810" w:type="dxa"/>
            <w:shd w:val="clear" w:color="auto" w:fill="auto"/>
          </w:tcPr>
          <w:p w:rsidR="000B5A87" w:rsidRPr="00121312" w:rsidRDefault="000B5A87" w:rsidP="000B5A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0B5A87" w:rsidRPr="00121312" w:rsidRDefault="000B5A87" w:rsidP="000B5A8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70-75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Аллеи, дорожки, площадки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30 - 25</w:t>
            </w:r>
          </w:p>
        </w:tc>
      </w:tr>
      <w:tr w:rsidR="000B5A87" w:rsidRPr="00121312" w:rsidTr="000B5A87">
        <w:tc>
          <w:tcPr>
            <w:tcW w:w="6250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запрещены</w:t>
            </w:r>
          </w:p>
        </w:tc>
      </w:tr>
      <w:tr w:rsidR="000B5A87" w:rsidRPr="00121312" w:rsidTr="000B5A87">
        <w:tc>
          <w:tcPr>
            <w:tcW w:w="6250" w:type="dxa"/>
            <w:shd w:val="clear" w:color="auto" w:fill="auto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Бульвары шириной 25 – 50 м.</w:t>
            </w:r>
          </w:p>
        </w:tc>
        <w:tc>
          <w:tcPr>
            <w:tcW w:w="1810" w:type="dxa"/>
            <w:shd w:val="clear" w:color="auto" w:fill="auto"/>
          </w:tcPr>
          <w:p w:rsidR="000B5A87" w:rsidRPr="00121312" w:rsidRDefault="000B5A87" w:rsidP="000B5A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auto"/>
          </w:tcPr>
          <w:p w:rsidR="000B5A87" w:rsidRPr="00121312" w:rsidRDefault="000B5A87" w:rsidP="000B5A8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75 - 80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Аллеи, дорожки, площадки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23 - 17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Здания и сооружения 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2 - 3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Пляжи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Территории зеленых насаждений и водоемов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20-40</w:t>
            </w:r>
          </w:p>
        </w:tc>
      </w:tr>
      <w:tr w:rsidR="000B5A87" w:rsidRPr="00121312" w:rsidTr="000B5A87">
        <w:tc>
          <w:tcPr>
            <w:tcW w:w="6250" w:type="dxa"/>
          </w:tcPr>
          <w:p w:rsidR="000B5A87" w:rsidRPr="00121312" w:rsidRDefault="000B5A87" w:rsidP="000B5A87">
            <w:pPr>
              <w:rPr>
                <w:b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Аллеи, дорожки, площадки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3-5</w:t>
            </w:r>
          </w:p>
        </w:tc>
      </w:tr>
      <w:tr w:rsidR="000B5A87" w:rsidRPr="00121312" w:rsidTr="000B5A87">
        <w:tc>
          <w:tcPr>
            <w:tcW w:w="6250" w:type="dxa"/>
            <w:tcBorders>
              <w:bottom w:val="single" w:sz="4" w:space="0" w:color="auto"/>
            </w:tcBorders>
          </w:tcPr>
          <w:p w:rsidR="000B5A87" w:rsidRPr="00121312" w:rsidRDefault="000B5A87" w:rsidP="000B5A87">
            <w:pPr>
              <w:rPr>
                <w:b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Здания и сооружения</w:t>
            </w:r>
          </w:p>
        </w:tc>
        <w:tc>
          <w:tcPr>
            <w:tcW w:w="1810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%</w:t>
            </w:r>
          </w:p>
        </w:tc>
        <w:tc>
          <w:tcPr>
            <w:tcW w:w="1579" w:type="dxa"/>
          </w:tcPr>
          <w:p w:rsidR="000B5A87" w:rsidRPr="00121312" w:rsidRDefault="000B5A87" w:rsidP="000B5A87">
            <w:pPr>
              <w:jc w:val="center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5-8</w:t>
            </w:r>
          </w:p>
        </w:tc>
      </w:tr>
    </w:tbl>
    <w:p w:rsidR="000B5A87" w:rsidRPr="00121312" w:rsidRDefault="000B5A87" w:rsidP="000B5A87">
      <w:pPr>
        <w:adjustRightInd w:val="0"/>
        <w:ind w:firstLine="709"/>
        <w:jc w:val="both"/>
        <w:rPr>
          <w:b/>
          <w:sz w:val="24"/>
          <w:szCs w:val="24"/>
        </w:rPr>
      </w:pPr>
    </w:p>
    <w:p w:rsidR="000B5A87" w:rsidRPr="00121312" w:rsidRDefault="000B5A87" w:rsidP="000B5A87">
      <w:pPr>
        <w:adjustRightInd w:val="0"/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Р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 xml:space="preserve"> - Зона размещения объектов отдыха и туризма</w:t>
      </w:r>
      <w:bookmarkStart w:id="27" w:name="_Toc268485593"/>
      <w:bookmarkStart w:id="28" w:name="_Toc268487672"/>
      <w:bookmarkStart w:id="29" w:name="_Toc268488492"/>
    </w:p>
    <w:p w:rsidR="000B5A87" w:rsidRPr="00121312" w:rsidRDefault="000B5A87" w:rsidP="000B5A87">
      <w:pPr>
        <w:adjustRightInd w:val="0"/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Градостроительный регламент зоны размещения объектов, предназначенных для отдыха, туризма, физической культуры и спорта Р</w:t>
      </w:r>
      <w:bookmarkEnd w:id="27"/>
      <w:bookmarkEnd w:id="28"/>
      <w:bookmarkEnd w:id="29"/>
      <w:proofErr w:type="gramStart"/>
      <w:r w:rsidRPr="00121312">
        <w:rPr>
          <w:sz w:val="24"/>
          <w:szCs w:val="24"/>
        </w:rPr>
        <w:t>2</w:t>
      </w:r>
      <w:proofErr w:type="gramEnd"/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bookmarkStart w:id="30" w:name="_Toc268485594"/>
      <w:bookmarkStart w:id="31" w:name="_Toc268487673"/>
      <w:bookmarkStart w:id="32" w:name="_Toc268488493"/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Р</w:t>
      </w:r>
      <w:proofErr w:type="gramStart"/>
      <w:r w:rsidRPr="00121312">
        <w:rPr>
          <w:sz w:val="24"/>
          <w:szCs w:val="24"/>
        </w:rPr>
        <w:t>2</w:t>
      </w:r>
      <w:proofErr w:type="gramEnd"/>
      <w:r w:rsidRPr="00121312">
        <w:rPr>
          <w:sz w:val="24"/>
          <w:szCs w:val="24"/>
        </w:rPr>
        <w:t>:</w:t>
      </w:r>
      <w:bookmarkEnd w:id="30"/>
      <w:bookmarkEnd w:id="31"/>
      <w:bookmarkEnd w:id="32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rPr>
          <w:trHeight w:val="480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FFFFFF"/>
          </w:tcPr>
          <w:p w:rsidR="000B5A87" w:rsidRPr="00121312" w:rsidRDefault="000B5A87" w:rsidP="000B5A87">
            <w:pPr>
              <w:keepLines/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FFFFFF"/>
          </w:tcPr>
          <w:p w:rsidR="000B5A87" w:rsidRPr="00121312" w:rsidRDefault="000B5A87" w:rsidP="000B5A87">
            <w:pPr>
              <w:keepNext/>
              <w:keepLines/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0B5A87">
        <w:trPr>
          <w:trHeight w:val="883"/>
        </w:trPr>
        <w:tc>
          <w:tcPr>
            <w:tcW w:w="4395" w:type="dxa"/>
          </w:tcPr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санаторная деятельность;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природно-познавательный туризм;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обеспечение занятий спортом в помещениях;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причалы для маломерных судов;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121312">
              <w:rPr>
                <w:sz w:val="24"/>
                <w:szCs w:val="24"/>
              </w:rPr>
              <w:t>теристическое</w:t>
            </w:r>
            <w:proofErr w:type="spellEnd"/>
            <w:r w:rsidRPr="00121312">
              <w:rPr>
                <w:sz w:val="24"/>
                <w:szCs w:val="24"/>
              </w:rPr>
              <w:t xml:space="preserve"> обслуживание;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бытовое обслуживание;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здравоохранение;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общественное питание;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обеспечение внутреннего правопорядка;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культурное развитие.</w:t>
            </w:r>
          </w:p>
        </w:tc>
        <w:tc>
          <w:tcPr>
            <w:tcW w:w="5244" w:type="dxa"/>
          </w:tcPr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вспомогательные здания и сооружения, технологически связанные с ведущим видом использования;</w:t>
            </w:r>
          </w:p>
          <w:p w:rsidR="000B5A87" w:rsidRPr="00121312" w:rsidRDefault="000B5A87" w:rsidP="000B5A87">
            <w:pPr>
              <w:keepNext/>
              <w:keepLines/>
              <w:tabs>
                <w:tab w:val="left" w:pos="650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здания и сооружения для размещения служб охраны и наблюдения,</w:t>
            </w:r>
          </w:p>
          <w:p w:rsidR="000B5A87" w:rsidRPr="00121312" w:rsidRDefault="000B5A87" w:rsidP="000B5A87">
            <w:pPr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гостевые автостоянки, парковки,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площадки для сбора мусора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сооружения и устройства сетей инженерно технического обеспечения, </w:t>
            </w:r>
          </w:p>
          <w:p w:rsidR="000B5A87" w:rsidRPr="00121312" w:rsidRDefault="000B5A87" w:rsidP="000B5A87">
            <w:pPr>
              <w:keepNext/>
              <w:keepLines/>
              <w:tabs>
                <w:tab w:val="left" w:pos="650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территорий, элементы малых архитектурных форм;</w:t>
            </w:r>
          </w:p>
          <w:p w:rsidR="000B5A87" w:rsidRPr="00121312" w:rsidRDefault="000B5A87" w:rsidP="000B5A87">
            <w:pPr>
              <w:keepLines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спортплощадки;</w:t>
            </w:r>
          </w:p>
          <w:p w:rsidR="000B5A87" w:rsidRPr="00121312" w:rsidRDefault="000B5A87" w:rsidP="000B5A87">
            <w:pPr>
              <w:keepLines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игровые площадки, площадки для национальных игр;</w:t>
            </w:r>
          </w:p>
          <w:p w:rsidR="000B5A87" w:rsidRPr="00121312" w:rsidRDefault="000B5A87" w:rsidP="000B5A87">
            <w:pPr>
              <w:keepLines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места для пикников, вспомогательные строения и инфраструктура для отдыха;</w:t>
            </w:r>
          </w:p>
          <w:p w:rsidR="000B5A87" w:rsidRPr="00121312" w:rsidRDefault="000B5A87" w:rsidP="000B5A87">
            <w:pPr>
              <w:keepLines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lastRenderedPageBreak/>
              <w:t>пляжи;</w:t>
            </w:r>
          </w:p>
          <w:p w:rsidR="000B5A87" w:rsidRPr="00121312" w:rsidRDefault="000B5A87" w:rsidP="000B5A87">
            <w:pPr>
              <w:keepLines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общественные туалеты, душевые</w:t>
            </w:r>
          </w:p>
          <w:p w:rsidR="000B5A87" w:rsidRPr="00121312" w:rsidRDefault="000B5A87" w:rsidP="000B5A87">
            <w:pPr>
              <w:keepNext/>
              <w:keepLines/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общественные зеленые насаждения </w:t>
            </w:r>
          </w:p>
          <w:p w:rsidR="000B5A87" w:rsidRPr="00121312" w:rsidRDefault="000B5A87" w:rsidP="000B5A87">
            <w:pPr>
              <w:keepNext/>
              <w:keepLines/>
              <w:tabs>
                <w:tab w:val="left" w:pos="650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гражданской обороны,</w:t>
            </w:r>
          </w:p>
          <w:p w:rsidR="000B5A87" w:rsidRPr="00121312" w:rsidRDefault="000B5A87" w:rsidP="000B5A87">
            <w:pPr>
              <w:tabs>
                <w:tab w:val="left" w:pos="650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пожарной охраны (гидранты, резервуары и т.п.);</w:t>
            </w:r>
          </w:p>
          <w:p w:rsidR="000B5A87" w:rsidRPr="00121312" w:rsidRDefault="000B5A87" w:rsidP="000B5A87">
            <w:pPr>
              <w:tabs>
                <w:tab w:val="left" w:pos="650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реклама и объекты оформления в специально отведенных местах.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A87" w:rsidRPr="00121312" w:rsidRDefault="000B5A87" w:rsidP="000B5A87">
            <w:pPr>
              <w:adjustRightInd w:val="0"/>
              <w:rPr>
                <w:b/>
                <w:bCs/>
                <w:i/>
                <w:sz w:val="24"/>
                <w:szCs w:val="24"/>
              </w:rPr>
            </w:pPr>
            <w:r w:rsidRPr="00121312">
              <w:rPr>
                <w:b/>
                <w:bCs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adjustRightInd w:val="0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жилые дома сезонного проживания, </w:t>
            </w:r>
          </w:p>
          <w:p w:rsidR="000B5A87" w:rsidRPr="00121312" w:rsidRDefault="000B5A87" w:rsidP="000B5A87">
            <w:pPr>
              <w:adjustRightInd w:val="0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культовые здания и сооружения;</w:t>
            </w:r>
          </w:p>
          <w:p w:rsidR="000B5A87" w:rsidRPr="00121312" w:rsidRDefault="000B5A87" w:rsidP="000B5A87">
            <w:pPr>
              <w:adjustRightInd w:val="0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временные павильоны и киоски розничной торговли и обслуживания;</w:t>
            </w:r>
          </w:p>
          <w:p w:rsidR="000B5A87" w:rsidRPr="00121312" w:rsidRDefault="000B5A87" w:rsidP="000B5A87">
            <w:pPr>
              <w:adjustRightInd w:val="0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пожарное депо на 1 автомобиль.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rPr>
                <w:sz w:val="24"/>
                <w:szCs w:val="24"/>
              </w:rPr>
            </w:pPr>
          </w:p>
        </w:tc>
      </w:tr>
    </w:tbl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в зоне Р</w:t>
      </w:r>
      <w:proofErr w:type="gramStart"/>
      <w:r w:rsidRPr="00121312">
        <w:rPr>
          <w:b/>
          <w:sz w:val="24"/>
          <w:szCs w:val="24"/>
        </w:rPr>
        <w:t>2</w:t>
      </w:r>
      <w:proofErr w:type="gramEnd"/>
      <w:r w:rsidRPr="00121312">
        <w:rPr>
          <w:b/>
          <w:sz w:val="24"/>
          <w:szCs w:val="24"/>
        </w:rPr>
        <w:t xml:space="preserve"> не подлежат установлению.</w:t>
      </w:r>
    </w:p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</w:p>
    <w:p w:rsidR="000B5A87" w:rsidRPr="00121312" w:rsidRDefault="000B5A87" w:rsidP="000B5A87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384632246"/>
      <w:r w:rsidRPr="00121312">
        <w:rPr>
          <w:rFonts w:ascii="Times New Roman" w:hAnsi="Times New Roman" w:cs="Times New Roman"/>
          <w:color w:val="auto"/>
          <w:sz w:val="24"/>
          <w:szCs w:val="24"/>
        </w:rPr>
        <w:t>Статья 8.10  Градостроительные регламенты - зона специального назначения</w:t>
      </w:r>
      <w:bookmarkEnd w:id="26"/>
      <w:bookmarkEnd w:id="33"/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Сп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 xml:space="preserve"> - Зона специального назначения, связанная с захоронениями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Зоны специального назначения предназначены для размещения объектов ритуального назначения (кладбищ), а также временного складирования, накопления и сортировки твердых бытовых отходов и для размещения режимных объектов федерального и регионального значения.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На территориях зон специального назначения не допускается размещение объектов, относящихся к основным видам разрешенного использования для других территориальных зон.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регламентов, действующих норм и правил.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В состав территорий зон специального назначения включаются охранные зоны, установленные в соответствии со специальными нормативами. Земельные участки в пределах охранных зон у собственников (пользователей), использующих эти участки с нарушением правового режима, подлежат изъятию в установленном действующим законодательством порядке.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Проектирование кладбищ и организацию их СЗЗ следует вести с учетом </w:t>
      </w:r>
      <w:proofErr w:type="spellStart"/>
      <w:r w:rsidRPr="00121312">
        <w:rPr>
          <w:sz w:val="24"/>
          <w:szCs w:val="24"/>
        </w:rPr>
        <w:t>СанПиН</w:t>
      </w:r>
      <w:proofErr w:type="spellEnd"/>
      <w:r w:rsidRPr="00121312">
        <w:rPr>
          <w:sz w:val="24"/>
          <w:szCs w:val="24"/>
        </w:rPr>
        <w:t xml:space="preserve"> 2.1.1279-03, санитарных правил устройства и содержания кладбищ и в соответствии с требованиями ст. 9.4. настоящих Правил.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</w:p>
    <w:p w:rsidR="000B5A87" w:rsidRPr="00121312" w:rsidRDefault="000B5A87" w:rsidP="000B5A87">
      <w:pPr>
        <w:jc w:val="center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Сп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 xml:space="preserve"> - Зона специального назначения, связанная с захоронениями</w:t>
      </w:r>
    </w:p>
    <w:p w:rsidR="000B5A87" w:rsidRPr="00121312" w:rsidRDefault="000B5A87" w:rsidP="000B5A87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Перечень видов разрешенного использования земельных участков и объектов капитального строительства в зоне Сп</w:t>
      </w:r>
      <w:proofErr w:type="gramStart"/>
      <w:r w:rsidRPr="00121312">
        <w:rPr>
          <w:sz w:val="24"/>
          <w:szCs w:val="24"/>
        </w:rPr>
        <w:t>1</w:t>
      </w:r>
      <w:proofErr w:type="gramEnd"/>
      <w:r w:rsidRPr="00121312">
        <w:rPr>
          <w:sz w:val="24"/>
          <w:szCs w:val="24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5244"/>
      </w:tblGrid>
      <w:tr w:rsidR="000B5A87" w:rsidRPr="00121312" w:rsidTr="000B5A87">
        <w:trPr>
          <w:trHeight w:val="480"/>
        </w:trPr>
        <w:tc>
          <w:tcPr>
            <w:tcW w:w="439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keepLines/>
              <w:tabs>
                <w:tab w:val="left" w:pos="-142"/>
              </w:tabs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Основные виды разрешенного использования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keepNext/>
              <w:keepLines/>
              <w:tabs>
                <w:tab w:val="left" w:pos="-142"/>
              </w:tabs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Вспомогательные виды разрешенного использования </w:t>
            </w:r>
          </w:p>
        </w:tc>
      </w:tr>
      <w:tr w:rsidR="000B5A87" w:rsidRPr="00121312" w:rsidTr="00512D43">
        <w:trPr>
          <w:trHeight w:val="1119"/>
        </w:trPr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ритуальная деятельность;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специальная деятельность.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вспомогательные здания и сооружения, связанные с ведущим видом использования;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здания и сооружения для размещения служб охраны и наблюдения;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автостоянки, парковки;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площадки для сбора мусора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сооружения и устройства сетей инженерно </w:t>
            </w:r>
            <w:r w:rsidRPr="00121312">
              <w:rPr>
                <w:sz w:val="24"/>
                <w:szCs w:val="24"/>
              </w:rPr>
              <w:lastRenderedPageBreak/>
              <w:t xml:space="preserve">технического обеспечения; 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общественные туалеты;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благоустройство территорий;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подъезды.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lastRenderedPageBreak/>
              <w:t>Условно разрешенные виды использования</w:t>
            </w:r>
          </w:p>
        </w:tc>
      </w:tr>
      <w:tr w:rsidR="000B5A87" w:rsidRPr="00121312" w:rsidTr="000B5A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культовые здания и сооружения;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киоски, временные павильоны розничной торговли;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объекты пожарной охраны;</w:t>
            </w:r>
          </w:p>
          <w:p w:rsidR="000B5A87" w:rsidRPr="00121312" w:rsidRDefault="000B5A87" w:rsidP="000B5A87">
            <w:pPr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пункты полиции.</w:t>
            </w:r>
          </w:p>
        </w:tc>
      </w:tr>
    </w:tbl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Параметры использования земельных участков и объектов капитального строительства зоны Сп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244"/>
      </w:tblGrid>
      <w:tr w:rsidR="000B5A87" w:rsidRPr="00121312" w:rsidTr="000B5A87">
        <w:trPr>
          <w:trHeight w:val="282"/>
        </w:trPr>
        <w:tc>
          <w:tcPr>
            <w:tcW w:w="4395" w:type="dxa"/>
          </w:tcPr>
          <w:p w:rsidR="000B5A87" w:rsidRPr="00121312" w:rsidRDefault="000B5A87" w:rsidP="000B5A87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12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</w:t>
            </w:r>
          </w:p>
          <w:p w:rsidR="000B5A87" w:rsidRPr="00121312" w:rsidRDefault="000B5A87" w:rsidP="000B5A87">
            <w:pPr>
              <w:pStyle w:val="ConsPlusNormal"/>
              <w:tabs>
                <w:tab w:val="left" w:pos="-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B5A87" w:rsidRPr="00121312" w:rsidRDefault="000B5A87" w:rsidP="000B5A87">
            <w:pPr>
              <w:pStyle w:val="af7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21312">
              <w:rPr>
                <w:rFonts w:eastAsia="MS Mincho"/>
                <w:sz w:val="24"/>
                <w:szCs w:val="24"/>
              </w:rPr>
              <w:t>минимальные п</w:t>
            </w:r>
            <w:r w:rsidRPr="00121312">
              <w:rPr>
                <w:sz w:val="24"/>
                <w:szCs w:val="24"/>
              </w:rPr>
              <w:t xml:space="preserve">лощади земельных участков устанавливаются в соответствии с </w:t>
            </w:r>
            <w:proofErr w:type="spellStart"/>
            <w:r w:rsidRPr="00121312">
              <w:rPr>
                <w:sz w:val="24"/>
                <w:szCs w:val="24"/>
              </w:rPr>
              <w:t>СанПин</w:t>
            </w:r>
            <w:proofErr w:type="spellEnd"/>
            <w:r w:rsidRPr="00121312">
              <w:rPr>
                <w:sz w:val="24"/>
                <w:szCs w:val="24"/>
              </w:rPr>
              <w:t xml:space="preserve"> 2.1.1279-03</w:t>
            </w:r>
          </w:p>
        </w:tc>
      </w:tr>
      <w:tr w:rsidR="000B5A87" w:rsidRPr="00121312" w:rsidTr="000B5A87">
        <w:trPr>
          <w:trHeight w:val="286"/>
        </w:trPr>
        <w:tc>
          <w:tcPr>
            <w:tcW w:w="4395" w:type="dxa"/>
          </w:tcPr>
          <w:p w:rsidR="000B5A87" w:rsidRPr="00121312" w:rsidRDefault="000B5A87" w:rsidP="000B5A87">
            <w:pPr>
              <w:pStyle w:val="ConsPlusNormal"/>
              <w:widowControl/>
              <w:tabs>
                <w:tab w:val="left" w:pos="-14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312">
              <w:rPr>
                <w:rFonts w:ascii="Times New Roman" w:hAnsi="Times New Roman" w:cs="Times New Roman"/>
                <w:sz w:val="24"/>
                <w:szCs w:val="24"/>
              </w:rPr>
              <w:t>площадь мест захоронения</w:t>
            </w:r>
          </w:p>
        </w:tc>
        <w:tc>
          <w:tcPr>
            <w:tcW w:w="5244" w:type="dxa"/>
          </w:tcPr>
          <w:p w:rsidR="000B5A87" w:rsidRPr="00121312" w:rsidRDefault="000B5A87" w:rsidP="000B5A87">
            <w:pPr>
              <w:pStyle w:val="ConsPlusNormal"/>
              <w:widowControl/>
              <w:tabs>
                <w:tab w:val="left" w:pos="-142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312">
              <w:rPr>
                <w:rFonts w:ascii="Times New Roman" w:hAnsi="Times New Roman" w:cs="Times New Roman"/>
                <w:sz w:val="24"/>
                <w:szCs w:val="24"/>
              </w:rPr>
              <w:t>65 - 70%</w:t>
            </w:r>
          </w:p>
        </w:tc>
      </w:tr>
    </w:tbl>
    <w:p w:rsidR="000B5A87" w:rsidRPr="00121312" w:rsidRDefault="000B5A87" w:rsidP="000B5A87">
      <w:pPr>
        <w:ind w:firstLine="709"/>
        <w:jc w:val="both"/>
        <w:rPr>
          <w:b/>
          <w:sz w:val="24"/>
          <w:szCs w:val="24"/>
        </w:rPr>
      </w:pPr>
      <w:r w:rsidRPr="00121312">
        <w:rPr>
          <w:b/>
          <w:sz w:val="24"/>
          <w:szCs w:val="24"/>
        </w:rPr>
        <w:t>Ограничения использования земельных участков и объектов капитального строительства участков в зоне Сп</w:t>
      </w:r>
      <w:proofErr w:type="gramStart"/>
      <w:r w:rsidRPr="00121312">
        <w:rPr>
          <w:b/>
          <w:sz w:val="24"/>
          <w:szCs w:val="24"/>
        </w:rPr>
        <w:t>1</w:t>
      </w:r>
      <w:proofErr w:type="gramEnd"/>
      <w:r w:rsidRPr="00121312">
        <w:rPr>
          <w:b/>
          <w:sz w:val="24"/>
          <w:szCs w:val="24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646"/>
      </w:tblGrid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121312">
              <w:rPr>
                <w:b/>
                <w:i/>
                <w:sz w:val="24"/>
                <w:szCs w:val="24"/>
              </w:rPr>
              <w:t>/</w:t>
            </w:r>
            <w:proofErr w:type="spellStart"/>
            <w:r w:rsidRPr="00121312">
              <w:rPr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 w:rsidRPr="00121312">
              <w:rPr>
                <w:b/>
                <w:i/>
                <w:sz w:val="24"/>
                <w:szCs w:val="24"/>
              </w:rPr>
              <w:t>Вид ограничения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1.1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Не разрешается размещать кладбища на территориях:</w:t>
            </w:r>
          </w:p>
          <w:p w:rsidR="000B5A87" w:rsidRPr="00121312" w:rsidRDefault="000B5A87" w:rsidP="004C143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-142"/>
              </w:tabs>
              <w:adjustRightInd w:val="0"/>
              <w:ind w:left="33" w:firstLine="28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первого и второго поясов зон санитарной охраны источников централизованного водоснабжения и минеральных источников;</w:t>
            </w:r>
          </w:p>
          <w:p w:rsidR="000B5A87" w:rsidRPr="00121312" w:rsidRDefault="000B5A87" w:rsidP="004C143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-142"/>
              </w:tabs>
              <w:adjustRightInd w:val="0"/>
              <w:ind w:left="33" w:firstLine="28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первой зоны санитарной охраны курортов;</w:t>
            </w:r>
          </w:p>
          <w:p w:rsidR="000B5A87" w:rsidRPr="00121312" w:rsidRDefault="000B5A87" w:rsidP="004C143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-142"/>
              </w:tabs>
              <w:adjustRightInd w:val="0"/>
              <w:ind w:left="33" w:firstLine="28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со стоянием грунтовых вод менее двух метров от поверхности земли при наиболее высоком их стоянии, а также </w:t>
            </w:r>
            <w:proofErr w:type="gramStart"/>
            <w:r w:rsidRPr="00121312">
              <w:rPr>
                <w:sz w:val="24"/>
                <w:szCs w:val="24"/>
              </w:rPr>
              <w:t>на</w:t>
            </w:r>
            <w:proofErr w:type="gramEnd"/>
            <w:r w:rsidRPr="00121312">
              <w:rPr>
                <w:sz w:val="24"/>
                <w:szCs w:val="24"/>
              </w:rPr>
              <w:t xml:space="preserve"> затапливаемых, подверженных оползням и обвалам, заболоченных;</w:t>
            </w:r>
          </w:p>
          <w:p w:rsidR="000B5A87" w:rsidRPr="00121312" w:rsidRDefault="000B5A87" w:rsidP="004C143E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left" w:pos="-142"/>
              </w:tabs>
              <w:adjustRightInd w:val="0"/>
              <w:ind w:left="33" w:firstLine="284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на берегах озер, рек и других открытых водоемов, используемых населением для хозяйственно-бытовых нужд, купания и культурно-оздоровительных целей.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1.2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Кладбища традиционного захоронения располагаются на расстоянии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121312">
                <w:rPr>
                  <w:sz w:val="24"/>
                  <w:szCs w:val="24"/>
                </w:rPr>
                <w:t>6 м</w:t>
              </w:r>
            </w:smartTag>
            <w:r w:rsidRPr="00121312">
              <w:rPr>
                <w:sz w:val="24"/>
                <w:szCs w:val="24"/>
              </w:rPr>
              <w:t xml:space="preserve">. до красных линий и на расстоянии 100 м до стен жилых домов, учреждений образования и здравоохранения (при занимаемой площади до </w:t>
            </w:r>
            <w:smartTag w:uri="urn:schemas-microsoft-com:office:smarttags" w:element="metricconverter">
              <w:smartTagPr>
                <w:attr w:name="ProductID" w:val="10 га"/>
              </w:smartTagPr>
              <w:r w:rsidRPr="00121312">
                <w:rPr>
                  <w:sz w:val="24"/>
                  <w:szCs w:val="24"/>
                </w:rPr>
                <w:t>10 га</w:t>
              </w:r>
            </w:smartTag>
            <w:r w:rsidRPr="00121312">
              <w:rPr>
                <w:sz w:val="24"/>
                <w:szCs w:val="24"/>
              </w:rPr>
              <w:t>).</w:t>
            </w:r>
          </w:p>
        </w:tc>
      </w:tr>
      <w:tr w:rsidR="000B5A87" w:rsidRPr="00121312" w:rsidTr="000B5A87"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1.3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Санитарно-защитная зона от закрытых и сельских кладбищ составляет 50 м.</w:t>
            </w:r>
          </w:p>
        </w:tc>
      </w:tr>
      <w:tr w:rsidR="000B5A87" w:rsidRPr="00121312" w:rsidTr="000B5A87">
        <w:trPr>
          <w:trHeight w:val="408"/>
        </w:trPr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1.4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Площадь зеленых насаждений (деревьев и кустарников) должна составлять не менее 20% от территории кладбища.</w:t>
            </w:r>
          </w:p>
        </w:tc>
      </w:tr>
      <w:tr w:rsidR="000B5A87" w:rsidRPr="00121312" w:rsidTr="000B5A87">
        <w:trPr>
          <w:trHeight w:val="163"/>
        </w:trPr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1.5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Скотомогильники (биотермические ямы) располагаются на сухом возвышенном участке земли площадью не более 600 кв.м. Уровень стояния грунтовых вод должен быть не менее 2 м от поверхности земли.</w:t>
            </w:r>
          </w:p>
        </w:tc>
      </w:tr>
      <w:tr w:rsidR="000B5A87" w:rsidRPr="00121312" w:rsidTr="000B5A87">
        <w:trPr>
          <w:trHeight w:val="99"/>
        </w:trPr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1.6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 xml:space="preserve">Размещение скотомогильников (биотермических ям) </w:t>
            </w:r>
            <w:proofErr w:type="gramStart"/>
            <w:r w:rsidRPr="00121312">
              <w:rPr>
                <w:sz w:val="24"/>
                <w:szCs w:val="24"/>
              </w:rPr>
              <w:t>в</w:t>
            </w:r>
            <w:proofErr w:type="gramEnd"/>
            <w:r w:rsidRPr="00121312">
              <w:rPr>
                <w:sz w:val="24"/>
                <w:szCs w:val="24"/>
              </w:rPr>
              <w:t xml:space="preserve"> </w:t>
            </w:r>
            <w:proofErr w:type="gramStart"/>
            <w:r w:rsidRPr="00121312">
              <w:rPr>
                <w:sz w:val="24"/>
                <w:szCs w:val="24"/>
              </w:rPr>
              <w:t>водоохраной</w:t>
            </w:r>
            <w:proofErr w:type="gramEnd"/>
            <w:r w:rsidRPr="00121312">
              <w:rPr>
                <w:sz w:val="24"/>
                <w:szCs w:val="24"/>
              </w:rPr>
              <w:t>, лесопарковой и заповедной зонах запрещается.</w:t>
            </w:r>
          </w:p>
        </w:tc>
      </w:tr>
      <w:tr w:rsidR="000B5A87" w:rsidRPr="00121312" w:rsidTr="000B5A87">
        <w:trPr>
          <w:trHeight w:val="149"/>
        </w:trPr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1.7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Полигон ТБО размещается на ровной территории, исключающей возможность смыва атмосферными осадками части отходов и загрязнения ими прилегающих земельных площадей и открытых водоемов, вблизи расположенных населенных пунктов. Допускается отвод земельного участка под полигон на территории оврагов, начиная с его верховья,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водоемы.</w:t>
            </w:r>
          </w:p>
        </w:tc>
      </w:tr>
      <w:tr w:rsidR="000B5A87" w:rsidRPr="00121312" w:rsidTr="000B5A87">
        <w:trPr>
          <w:trHeight w:val="99"/>
        </w:trPr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1.8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Полигоны ТБО размещаются на участках, где выявлены глины или тяжелые суглинки, а грунтовые воды находятся на глубине не менее 2 м. Не используются по полигоны болота глубиной более 1м и участки с выходами грунтовых вод в виде ключей.</w:t>
            </w:r>
          </w:p>
        </w:tc>
      </w:tr>
      <w:tr w:rsidR="000B5A87" w:rsidRPr="00121312" w:rsidTr="000B5A87">
        <w:trPr>
          <w:trHeight w:val="127"/>
        </w:trPr>
        <w:tc>
          <w:tcPr>
            <w:tcW w:w="993" w:type="dxa"/>
          </w:tcPr>
          <w:p w:rsidR="000B5A87" w:rsidRPr="00121312" w:rsidRDefault="000B5A87" w:rsidP="000B5A87">
            <w:pPr>
              <w:tabs>
                <w:tab w:val="left" w:pos="-142"/>
              </w:tabs>
              <w:jc w:val="both"/>
              <w:rPr>
                <w:rFonts w:eastAsia="Calibri"/>
                <w:kern w:val="24"/>
                <w:sz w:val="24"/>
                <w:szCs w:val="24"/>
              </w:rPr>
            </w:pPr>
            <w:r w:rsidRPr="00121312">
              <w:rPr>
                <w:rFonts w:eastAsia="Calibri"/>
                <w:kern w:val="24"/>
                <w:sz w:val="24"/>
                <w:szCs w:val="24"/>
              </w:rPr>
              <w:t>1.9</w:t>
            </w:r>
          </w:p>
        </w:tc>
        <w:tc>
          <w:tcPr>
            <w:tcW w:w="8646" w:type="dxa"/>
          </w:tcPr>
          <w:p w:rsidR="000B5A87" w:rsidRPr="00121312" w:rsidRDefault="000B5A87" w:rsidP="000B5A87">
            <w:pPr>
              <w:tabs>
                <w:tab w:val="left" w:pos="-142"/>
              </w:tabs>
              <w:adjustRightInd w:val="0"/>
              <w:jc w:val="both"/>
              <w:rPr>
                <w:sz w:val="24"/>
                <w:szCs w:val="24"/>
              </w:rPr>
            </w:pPr>
            <w:r w:rsidRPr="00121312">
              <w:rPr>
                <w:sz w:val="24"/>
                <w:szCs w:val="24"/>
              </w:rPr>
              <w:t>Ограничения по размещению ТБО установлены в настоящих Правилах в ст.9.4.</w:t>
            </w:r>
          </w:p>
        </w:tc>
      </w:tr>
    </w:tbl>
    <w:p w:rsidR="000B5A87" w:rsidRPr="00121312" w:rsidRDefault="000B5A87" w:rsidP="000B5A87">
      <w:pPr>
        <w:pStyle w:val="ae"/>
        <w:spacing w:before="0" w:beforeAutospacing="0" w:after="0" w:afterAutospacing="0"/>
        <w:ind w:firstLine="7088"/>
        <w:rPr>
          <w:color w:val="000000"/>
        </w:rPr>
      </w:pPr>
      <w:r w:rsidRPr="00121312">
        <w:rPr>
          <w:color w:val="000000"/>
        </w:rPr>
        <w:lastRenderedPageBreak/>
        <w:t>Приложение № 2</w:t>
      </w:r>
    </w:p>
    <w:p w:rsidR="000B5A87" w:rsidRPr="00121312" w:rsidRDefault="000B5A87" w:rsidP="000B5A87">
      <w:pPr>
        <w:pStyle w:val="ae"/>
        <w:spacing w:before="0" w:beforeAutospacing="0" w:after="0" w:afterAutospacing="0"/>
        <w:ind w:firstLine="7088"/>
        <w:rPr>
          <w:color w:val="000000"/>
        </w:rPr>
      </w:pPr>
      <w:r w:rsidRPr="00121312">
        <w:rPr>
          <w:color w:val="000000"/>
        </w:rPr>
        <w:t xml:space="preserve">к решению </w:t>
      </w:r>
    </w:p>
    <w:p w:rsidR="000B5A87" w:rsidRPr="00121312" w:rsidRDefault="000B5A87" w:rsidP="000B5A87">
      <w:pPr>
        <w:pStyle w:val="ae"/>
        <w:spacing w:before="0" w:beforeAutospacing="0" w:after="0" w:afterAutospacing="0"/>
        <w:ind w:firstLine="7088"/>
        <w:rPr>
          <w:color w:val="000000"/>
        </w:rPr>
      </w:pPr>
      <w:r w:rsidRPr="00121312">
        <w:rPr>
          <w:color w:val="000000"/>
        </w:rPr>
        <w:t>Совета Трубачевского</w:t>
      </w:r>
    </w:p>
    <w:p w:rsidR="000B5A87" w:rsidRPr="00121312" w:rsidRDefault="000B5A87" w:rsidP="000B5A87">
      <w:pPr>
        <w:pStyle w:val="ae"/>
        <w:spacing w:before="0" w:beforeAutospacing="0" w:after="0" w:afterAutospacing="0"/>
        <w:ind w:firstLine="7088"/>
        <w:rPr>
          <w:color w:val="000000"/>
        </w:rPr>
      </w:pPr>
      <w:r w:rsidRPr="00121312">
        <w:rPr>
          <w:color w:val="000000"/>
        </w:rPr>
        <w:t>сельского поселения</w:t>
      </w:r>
    </w:p>
    <w:p w:rsidR="000B5A87" w:rsidRPr="0078507A" w:rsidRDefault="0078507A" w:rsidP="000B5A87">
      <w:pPr>
        <w:pStyle w:val="ae"/>
        <w:spacing w:before="0" w:beforeAutospacing="0" w:after="0" w:afterAutospacing="0"/>
        <w:ind w:firstLine="7088"/>
      </w:pPr>
      <w:r w:rsidRPr="0078507A">
        <w:t>от 24</w:t>
      </w:r>
      <w:r w:rsidR="000B5A87" w:rsidRPr="0078507A">
        <w:t xml:space="preserve">.03. 2020 № </w:t>
      </w:r>
      <w:r w:rsidRPr="0078507A">
        <w:t>39</w:t>
      </w:r>
    </w:p>
    <w:p w:rsidR="00121312" w:rsidRPr="00121312" w:rsidRDefault="00121312" w:rsidP="000B5A87">
      <w:pPr>
        <w:pStyle w:val="ae"/>
        <w:spacing w:before="0" w:beforeAutospacing="0" w:after="0" w:afterAutospacing="0"/>
        <w:ind w:firstLine="7088"/>
        <w:rPr>
          <w:color w:val="FF0000"/>
        </w:rPr>
      </w:pPr>
    </w:p>
    <w:p w:rsidR="00121312" w:rsidRPr="00121312" w:rsidRDefault="00121312" w:rsidP="000B5A87">
      <w:pPr>
        <w:pStyle w:val="ae"/>
        <w:spacing w:before="0" w:beforeAutospacing="0" w:after="0" w:afterAutospacing="0"/>
        <w:ind w:firstLine="7088"/>
        <w:rPr>
          <w:color w:val="FF0000"/>
        </w:rPr>
      </w:pPr>
    </w:p>
    <w:p w:rsidR="00121312" w:rsidRPr="00121312" w:rsidRDefault="00121312" w:rsidP="00121312">
      <w:pPr>
        <w:pStyle w:val="2"/>
        <w:ind w:left="0" w:firstLine="0"/>
        <w:rPr>
          <w:sz w:val="24"/>
          <w:szCs w:val="24"/>
        </w:rPr>
      </w:pPr>
      <w:bookmarkStart w:id="34" w:name="_Toc384632248"/>
      <w:r w:rsidRPr="00121312">
        <w:rPr>
          <w:sz w:val="24"/>
          <w:szCs w:val="24"/>
        </w:rPr>
        <w:t xml:space="preserve">Статья 9.1  Дополнительные градостроительные регламенты </w:t>
      </w:r>
    </w:p>
    <w:p w:rsidR="00121312" w:rsidRPr="00121312" w:rsidRDefault="00121312" w:rsidP="00121312">
      <w:pPr>
        <w:pStyle w:val="2"/>
        <w:ind w:left="0" w:firstLine="0"/>
        <w:rPr>
          <w:sz w:val="24"/>
          <w:szCs w:val="24"/>
        </w:rPr>
      </w:pPr>
      <w:r w:rsidRPr="00121312">
        <w:rPr>
          <w:sz w:val="24"/>
          <w:szCs w:val="24"/>
        </w:rPr>
        <w:t xml:space="preserve">в границах </w:t>
      </w:r>
      <w:proofErr w:type="spellStart"/>
      <w:r w:rsidRPr="00121312">
        <w:rPr>
          <w:sz w:val="24"/>
          <w:szCs w:val="24"/>
        </w:rPr>
        <w:t>водоохранных</w:t>
      </w:r>
      <w:proofErr w:type="spellEnd"/>
      <w:r w:rsidRPr="00121312">
        <w:rPr>
          <w:sz w:val="24"/>
          <w:szCs w:val="24"/>
        </w:rPr>
        <w:t xml:space="preserve"> зон</w:t>
      </w:r>
      <w:bookmarkEnd w:id="34"/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Границы и режимы использования </w:t>
      </w:r>
      <w:proofErr w:type="spellStart"/>
      <w:r w:rsidRPr="00121312">
        <w:rPr>
          <w:sz w:val="24"/>
          <w:szCs w:val="24"/>
        </w:rPr>
        <w:t>водоохранных</w:t>
      </w:r>
      <w:proofErr w:type="spellEnd"/>
      <w:r w:rsidRPr="00121312">
        <w:rPr>
          <w:sz w:val="24"/>
          <w:szCs w:val="24"/>
        </w:rPr>
        <w:t xml:space="preserve"> зон установлены Водным кодексом Российской Федерации.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Ширина </w:t>
      </w:r>
      <w:proofErr w:type="spellStart"/>
      <w:r w:rsidRPr="00121312">
        <w:rPr>
          <w:sz w:val="24"/>
          <w:szCs w:val="24"/>
        </w:rPr>
        <w:t>водоохранной</w:t>
      </w:r>
      <w:proofErr w:type="spellEnd"/>
      <w:r w:rsidRPr="00121312">
        <w:rPr>
          <w:sz w:val="24"/>
          <w:szCs w:val="24"/>
        </w:rPr>
        <w:t xml:space="preserve"> зоны рек, ручьев устанавливается от их истока протяженностью: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1) до </w:t>
      </w:r>
      <w:smartTag w:uri="urn:schemas-microsoft-com:office:smarttags" w:element="metricconverter">
        <w:smartTagPr>
          <w:attr w:name="ProductID" w:val="10 км"/>
        </w:smartTagPr>
        <w:r w:rsidRPr="00121312">
          <w:rPr>
            <w:sz w:val="24"/>
            <w:szCs w:val="24"/>
          </w:rPr>
          <w:t>10 км</w:t>
        </w:r>
      </w:smartTag>
      <w:r w:rsidRPr="00121312">
        <w:rPr>
          <w:sz w:val="24"/>
          <w:szCs w:val="24"/>
        </w:rPr>
        <w:t xml:space="preserve"> – в размере </w:t>
      </w:r>
      <w:smartTag w:uri="urn:schemas-microsoft-com:office:smarttags" w:element="metricconverter">
        <w:smartTagPr>
          <w:attr w:name="ProductID" w:val="50 м"/>
        </w:smartTagPr>
        <w:r w:rsidRPr="00121312">
          <w:rPr>
            <w:sz w:val="24"/>
            <w:szCs w:val="24"/>
          </w:rPr>
          <w:t>50 м</w:t>
        </w:r>
      </w:smartTag>
      <w:r w:rsidRPr="00121312">
        <w:rPr>
          <w:sz w:val="24"/>
          <w:szCs w:val="24"/>
        </w:rPr>
        <w:t>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2) от 10 до </w:t>
      </w:r>
      <w:smartTag w:uri="urn:schemas-microsoft-com:office:smarttags" w:element="metricconverter">
        <w:smartTagPr>
          <w:attr w:name="ProductID" w:val="50 км"/>
        </w:smartTagPr>
        <w:r w:rsidRPr="00121312">
          <w:rPr>
            <w:sz w:val="24"/>
            <w:szCs w:val="24"/>
          </w:rPr>
          <w:t>50 км</w:t>
        </w:r>
      </w:smartTag>
      <w:r w:rsidRPr="00121312">
        <w:rPr>
          <w:sz w:val="24"/>
          <w:szCs w:val="24"/>
        </w:rPr>
        <w:t xml:space="preserve"> – в размере </w:t>
      </w:r>
      <w:smartTag w:uri="urn:schemas-microsoft-com:office:smarttags" w:element="metricconverter">
        <w:smartTagPr>
          <w:attr w:name="ProductID" w:val="100 м"/>
        </w:smartTagPr>
        <w:r w:rsidRPr="00121312">
          <w:rPr>
            <w:sz w:val="24"/>
            <w:szCs w:val="24"/>
          </w:rPr>
          <w:t>100 м</w:t>
        </w:r>
      </w:smartTag>
      <w:r w:rsidRPr="00121312">
        <w:rPr>
          <w:sz w:val="24"/>
          <w:szCs w:val="24"/>
        </w:rPr>
        <w:t>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3) от </w:t>
      </w:r>
      <w:smartTag w:uri="urn:schemas-microsoft-com:office:smarttags" w:element="metricconverter">
        <w:smartTagPr>
          <w:attr w:name="ProductID" w:val="50 км"/>
        </w:smartTagPr>
        <w:r w:rsidRPr="00121312">
          <w:rPr>
            <w:sz w:val="24"/>
            <w:szCs w:val="24"/>
          </w:rPr>
          <w:t>50 км</w:t>
        </w:r>
      </w:smartTag>
      <w:r w:rsidRPr="00121312">
        <w:rPr>
          <w:sz w:val="24"/>
          <w:szCs w:val="24"/>
        </w:rPr>
        <w:t xml:space="preserve"> и более – в размере </w:t>
      </w:r>
      <w:smartTag w:uri="urn:schemas-microsoft-com:office:smarttags" w:element="metricconverter">
        <w:smartTagPr>
          <w:attr w:name="ProductID" w:val="200 м"/>
        </w:smartTagPr>
        <w:r w:rsidRPr="00121312">
          <w:rPr>
            <w:sz w:val="24"/>
            <w:szCs w:val="24"/>
          </w:rPr>
          <w:t>200 м</w:t>
        </w:r>
      </w:smartTag>
      <w:r w:rsidRPr="00121312">
        <w:rPr>
          <w:sz w:val="24"/>
          <w:szCs w:val="24"/>
        </w:rPr>
        <w:t>.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Для реки, ручья протяженностью менее </w:t>
      </w:r>
      <w:smartTag w:uri="urn:schemas-microsoft-com:office:smarttags" w:element="metricconverter">
        <w:smartTagPr>
          <w:attr w:name="ProductID" w:val="10 км"/>
        </w:smartTagPr>
        <w:r w:rsidRPr="00121312">
          <w:rPr>
            <w:sz w:val="24"/>
            <w:szCs w:val="24"/>
          </w:rPr>
          <w:t>10 км</w:t>
        </w:r>
      </w:smartTag>
      <w:r w:rsidRPr="00121312">
        <w:rPr>
          <w:sz w:val="24"/>
          <w:szCs w:val="24"/>
        </w:rPr>
        <w:t xml:space="preserve"> от истока до устья водоохранная зона совпадает с прибрежной защитной полосой. 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В границах </w:t>
      </w:r>
      <w:proofErr w:type="spellStart"/>
      <w:r w:rsidRPr="00121312">
        <w:rPr>
          <w:sz w:val="24"/>
          <w:szCs w:val="24"/>
        </w:rPr>
        <w:t>водоохранных</w:t>
      </w:r>
      <w:proofErr w:type="spellEnd"/>
      <w:r w:rsidRPr="00121312">
        <w:rPr>
          <w:sz w:val="24"/>
          <w:szCs w:val="24"/>
        </w:rPr>
        <w:t xml:space="preserve"> зон запрещаются: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1) использование сточных вод в целях регулирования плодородия почв;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3) осуществление авиационных мер по борьбе с вредными организмами;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proofErr w:type="gramStart"/>
      <w:r w:rsidRPr="00121312">
        <w:rPr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 Водного кодекса Российской Федерации),</w:t>
      </w:r>
      <w:r w:rsidRPr="00121312">
        <w:rPr>
          <w:color w:val="FF0000"/>
          <w:sz w:val="24"/>
          <w:szCs w:val="24"/>
        </w:rPr>
        <w:t xml:space="preserve"> </w:t>
      </w:r>
      <w:r w:rsidRPr="00121312">
        <w:rPr>
          <w:sz w:val="24"/>
          <w:szCs w:val="24"/>
        </w:rPr>
        <w:t>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121312">
        <w:rPr>
          <w:sz w:val="24"/>
          <w:szCs w:val="24"/>
        </w:rPr>
        <w:t>агрохимикатов</w:t>
      </w:r>
      <w:proofErr w:type="spellEnd"/>
      <w:r w:rsidRPr="00121312">
        <w:rPr>
          <w:sz w:val="24"/>
          <w:szCs w:val="24"/>
        </w:rPr>
        <w:t xml:space="preserve">, применение пестицидов и </w:t>
      </w:r>
      <w:proofErr w:type="spellStart"/>
      <w:r w:rsidRPr="00121312">
        <w:rPr>
          <w:sz w:val="24"/>
          <w:szCs w:val="24"/>
        </w:rPr>
        <w:t>агрохимикатов</w:t>
      </w:r>
      <w:proofErr w:type="spellEnd"/>
      <w:r w:rsidRPr="00121312">
        <w:rPr>
          <w:sz w:val="24"/>
          <w:szCs w:val="24"/>
        </w:rPr>
        <w:t>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7) сброс сточных, в том числе дренажных, вод;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proofErr w:type="gramStart"/>
      <w:r w:rsidRPr="00121312">
        <w:rPr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3" w:tooltip="Закон РФ от 21.02.1992 N 2395-1&#10;(ред. от 28.12.2013)&#10;&quot;О недрах&quot;&#10;(с изм. и доп., вступ. в силу с 01.07.2014)" w:history="1">
        <w:r w:rsidRPr="00121312">
          <w:rPr>
            <w:rStyle w:val="ad"/>
            <w:sz w:val="24"/>
            <w:szCs w:val="24"/>
          </w:rPr>
          <w:t>статьей 19.1</w:t>
        </w:r>
      </w:hyperlink>
      <w:r w:rsidRPr="00121312">
        <w:rPr>
          <w:sz w:val="24"/>
          <w:szCs w:val="24"/>
        </w:rPr>
        <w:t xml:space="preserve"> Закона Российской Федерации от</w:t>
      </w:r>
      <w:proofErr w:type="gramEnd"/>
      <w:r w:rsidRPr="00121312">
        <w:rPr>
          <w:sz w:val="24"/>
          <w:szCs w:val="24"/>
        </w:rPr>
        <w:t xml:space="preserve"> 21 февраля 1992 года N 2395-1 «О недрах».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В границах </w:t>
      </w:r>
      <w:proofErr w:type="spellStart"/>
      <w:r w:rsidRPr="00121312">
        <w:rPr>
          <w:sz w:val="24"/>
          <w:szCs w:val="24"/>
        </w:rPr>
        <w:t>водоохранных</w:t>
      </w:r>
      <w:proofErr w:type="spellEnd"/>
      <w:r w:rsidRPr="00121312">
        <w:rPr>
          <w:sz w:val="24"/>
          <w:szCs w:val="24"/>
        </w:rPr>
        <w:t xml:space="preserve"> зон допускаются: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 и истощения вод в соответствии с водным законодательством и законодательством в области охраны окружающей среды. Под сооружениями, обеспечивающими охрану водных объектов от загрязнения, засорения, заиления  и истощения вод понимаются: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1) централизованная система водоотведения, централизованные ливневые системы </w:t>
      </w:r>
      <w:r w:rsidRPr="00121312">
        <w:rPr>
          <w:sz w:val="24"/>
          <w:szCs w:val="24"/>
        </w:rPr>
        <w:lastRenderedPageBreak/>
        <w:t>водоотведения;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2) сооружения и системы для отведения (сброса) сточных вод в централизованные системы водоотведения;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3) локальные очистные сооружения для очистки сточных вод, обеспечивающие их очистку  исходя из нормативов, установленных в соответствии с требованиями законодательства в области охраны окружающей среды;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4) сооружения для сбора отходов производства и потребления, а также сооружения и системы для водоотведения сточных вод в приемники, изготовленные из </w:t>
      </w:r>
      <w:proofErr w:type="spellStart"/>
      <w:r w:rsidRPr="00121312">
        <w:rPr>
          <w:sz w:val="24"/>
          <w:szCs w:val="24"/>
        </w:rPr>
        <w:t>водонипроницаемых</w:t>
      </w:r>
      <w:proofErr w:type="spellEnd"/>
      <w:r w:rsidRPr="00121312">
        <w:rPr>
          <w:sz w:val="24"/>
          <w:szCs w:val="24"/>
        </w:rPr>
        <w:t xml:space="preserve"> материалов.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proofErr w:type="gramStart"/>
      <w:r w:rsidRPr="00121312">
        <w:rPr>
          <w:sz w:val="24"/>
          <w:szCs w:val="24"/>
        </w:rPr>
        <w:t xml:space="preserve">В отношении территорий садоводческих, огороднических или дачных некоммерческих объединений граждан, размещенных в границах </w:t>
      </w:r>
      <w:proofErr w:type="spellStart"/>
      <w:r w:rsidRPr="00121312">
        <w:rPr>
          <w:sz w:val="24"/>
          <w:szCs w:val="24"/>
        </w:rPr>
        <w:t>водоохранных</w:t>
      </w:r>
      <w:proofErr w:type="spellEnd"/>
      <w:r w:rsidRPr="00121312">
        <w:rPr>
          <w:sz w:val="24"/>
          <w:szCs w:val="24"/>
        </w:rPr>
        <w:t xml:space="preserve"> зон и не оборудованных сооружениями для очистки сточных вод, до момента их оборудования или подключения к системами указанным выше,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</w:t>
      </w:r>
      <w:proofErr w:type="gramEnd"/>
    </w:p>
    <w:p w:rsidR="00121312" w:rsidRPr="00121312" w:rsidRDefault="00121312">
      <w:pPr>
        <w:rPr>
          <w:sz w:val="24"/>
          <w:szCs w:val="24"/>
        </w:rPr>
      </w:pPr>
      <w:r w:rsidRPr="00121312">
        <w:rPr>
          <w:sz w:val="24"/>
          <w:szCs w:val="24"/>
        </w:rPr>
        <w:br w:type="page"/>
      </w:r>
    </w:p>
    <w:p w:rsidR="00121312" w:rsidRPr="00121312" w:rsidRDefault="00121312" w:rsidP="00121312">
      <w:pPr>
        <w:pStyle w:val="ae"/>
        <w:spacing w:before="0" w:beforeAutospacing="0" w:after="0" w:afterAutospacing="0"/>
        <w:ind w:firstLine="7088"/>
        <w:rPr>
          <w:color w:val="000000"/>
        </w:rPr>
      </w:pPr>
      <w:r w:rsidRPr="00121312">
        <w:rPr>
          <w:color w:val="000000"/>
        </w:rPr>
        <w:lastRenderedPageBreak/>
        <w:t>Приложение № 3</w:t>
      </w:r>
    </w:p>
    <w:p w:rsidR="00121312" w:rsidRPr="00121312" w:rsidRDefault="00121312" w:rsidP="00121312">
      <w:pPr>
        <w:pStyle w:val="ae"/>
        <w:spacing w:before="0" w:beforeAutospacing="0" w:after="0" w:afterAutospacing="0"/>
        <w:ind w:firstLine="7088"/>
        <w:rPr>
          <w:color w:val="000000"/>
        </w:rPr>
      </w:pPr>
      <w:r w:rsidRPr="00121312">
        <w:rPr>
          <w:color w:val="000000"/>
        </w:rPr>
        <w:t xml:space="preserve">к решению </w:t>
      </w:r>
    </w:p>
    <w:p w:rsidR="00121312" w:rsidRPr="00121312" w:rsidRDefault="00121312" w:rsidP="00121312">
      <w:pPr>
        <w:pStyle w:val="ae"/>
        <w:spacing w:before="0" w:beforeAutospacing="0" w:after="0" w:afterAutospacing="0"/>
        <w:ind w:firstLine="7088"/>
        <w:rPr>
          <w:color w:val="000000"/>
        </w:rPr>
      </w:pPr>
      <w:r w:rsidRPr="00121312">
        <w:rPr>
          <w:color w:val="000000"/>
        </w:rPr>
        <w:t>Совета Трубачевского</w:t>
      </w:r>
    </w:p>
    <w:p w:rsidR="00121312" w:rsidRPr="00121312" w:rsidRDefault="00121312" w:rsidP="00121312">
      <w:pPr>
        <w:pStyle w:val="ae"/>
        <w:spacing w:before="0" w:beforeAutospacing="0" w:after="0" w:afterAutospacing="0"/>
        <w:ind w:firstLine="7088"/>
        <w:rPr>
          <w:color w:val="000000"/>
        </w:rPr>
      </w:pPr>
      <w:r w:rsidRPr="00121312">
        <w:rPr>
          <w:color w:val="000000"/>
        </w:rPr>
        <w:t>сельского поселения</w:t>
      </w:r>
    </w:p>
    <w:p w:rsidR="00121312" w:rsidRPr="0078507A" w:rsidRDefault="0078507A" w:rsidP="00121312">
      <w:pPr>
        <w:pStyle w:val="ae"/>
        <w:spacing w:before="0" w:beforeAutospacing="0" w:after="0" w:afterAutospacing="0"/>
        <w:ind w:firstLine="7088"/>
      </w:pPr>
      <w:r w:rsidRPr="0078507A">
        <w:t>от 24</w:t>
      </w:r>
      <w:r w:rsidR="00121312" w:rsidRPr="0078507A">
        <w:t xml:space="preserve">.03. 2020 № </w:t>
      </w:r>
      <w:r w:rsidRPr="0078507A">
        <w:t>39</w:t>
      </w:r>
    </w:p>
    <w:p w:rsidR="00121312" w:rsidRPr="00121312" w:rsidRDefault="00121312" w:rsidP="00121312">
      <w:pPr>
        <w:pStyle w:val="ae"/>
        <w:spacing w:before="0" w:beforeAutospacing="0" w:after="0" w:afterAutospacing="0"/>
        <w:ind w:firstLine="7088"/>
        <w:rPr>
          <w:color w:val="FF0000"/>
        </w:rPr>
      </w:pPr>
    </w:p>
    <w:p w:rsidR="00121312" w:rsidRDefault="00121312" w:rsidP="00121312">
      <w:pPr>
        <w:pStyle w:val="2"/>
        <w:ind w:left="0" w:firstLine="0"/>
        <w:rPr>
          <w:sz w:val="24"/>
          <w:szCs w:val="24"/>
        </w:rPr>
      </w:pPr>
      <w:bookmarkStart w:id="35" w:name="_Toc384632249"/>
      <w:r w:rsidRPr="00121312">
        <w:rPr>
          <w:sz w:val="24"/>
          <w:szCs w:val="24"/>
        </w:rPr>
        <w:t>Статья 9.2  Дополнительные градостроительные регламенты в границах</w:t>
      </w:r>
    </w:p>
    <w:p w:rsidR="00121312" w:rsidRPr="00121312" w:rsidRDefault="00121312" w:rsidP="00121312">
      <w:pPr>
        <w:pStyle w:val="2"/>
        <w:ind w:left="0" w:firstLine="0"/>
        <w:rPr>
          <w:sz w:val="24"/>
          <w:szCs w:val="24"/>
        </w:rPr>
      </w:pPr>
      <w:r w:rsidRPr="00121312">
        <w:rPr>
          <w:sz w:val="24"/>
          <w:szCs w:val="24"/>
        </w:rPr>
        <w:t xml:space="preserve"> прибрежных защитных полос</w:t>
      </w:r>
      <w:bookmarkEnd w:id="35"/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Ширина прибрежной защитной полосы устанавливается в зависимости от уклона берега водного объекта и составляет </w:t>
      </w:r>
      <w:smartTag w:uri="urn:schemas-microsoft-com:office:smarttags" w:element="metricconverter">
        <w:smartTagPr>
          <w:attr w:name="ProductID" w:val="30 м"/>
        </w:smartTagPr>
        <w:r w:rsidRPr="00121312">
          <w:rPr>
            <w:sz w:val="24"/>
            <w:szCs w:val="24"/>
          </w:rPr>
          <w:t>30 м</w:t>
        </w:r>
      </w:smartTag>
      <w:r w:rsidRPr="00121312">
        <w:rPr>
          <w:sz w:val="24"/>
          <w:szCs w:val="24"/>
        </w:rPr>
        <w:t xml:space="preserve"> для обратного или нулевого уклона, </w:t>
      </w:r>
      <w:smartTag w:uri="urn:schemas-microsoft-com:office:smarttags" w:element="metricconverter">
        <w:smartTagPr>
          <w:attr w:name="ProductID" w:val="40 м"/>
        </w:smartTagPr>
        <w:r w:rsidRPr="00121312">
          <w:rPr>
            <w:sz w:val="24"/>
            <w:szCs w:val="24"/>
          </w:rPr>
          <w:t>40 м</w:t>
        </w:r>
      </w:smartTag>
      <w:r w:rsidRPr="00121312">
        <w:rPr>
          <w:sz w:val="24"/>
          <w:szCs w:val="24"/>
        </w:rPr>
        <w:t xml:space="preserve"> – для уклона до 3 градусов и </w:t>
      </w:r>
      <w:smartTag w:uri="urn:schemas-microsoft-com:office:smarttags" w:element="metricconverter">
        <w:smartTagPr>
          <w:attr w:name="ProductID" w:val="50 м"/>
        </w:smartTagPr>
        <w:r w:rsidRPr="00121312">
          <w:rPr>
            <w:sz w:val="24"/>
            <w:szCs w:val="24"/>
          </w:rPr>
          <w:t>50 м</w:t>
        </w:r>
      </w:smartTag>
      <w:r w:rsidRPr="00121312">
        <w:rPr>
          <w:sz w:val="24"/>
          <w:szCs w:val="24"/>
        </w:rPr>
        <w:t xml:space="preserve"> – для уклона три и более градуса. 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В границах прибрежных защитных полос запрещается: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1) использование сточных вод в целях регулирования плодородия почв;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3) осуществление авиационных мер по борьбе с вредными организмами;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proofErr w:type="gramStart"/>
      <w:r w:rsidRPr="00121312">
        <w:rPr>
          <w:sz w:val="24"/>
          <w:szCs w:val="24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 Водного кодекса Российской Федерации),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6) размещение специализированных хранилищ пестицидов и </w:t>
      </w:r>
      <w:proofErr w:type="spellStart"/>
      <w:r w:rsidRPr="00121312">
        <w:rPr>
          <w:sz w:val="24"/>
          <w:szCs w:val="24"/>
        </w:rPr>
        <w:t>агрохимикатов</w:t>
      </w:r>
      <w:proofErr w:type="spellEnd"/>
      <w:r w:rsidRPr="00121312">
        <w:rPr>
          <w:sz w:val="24"/>
          <w:szCs w:val="24"/>
        </w:rPr>
        <w:t xml:space="preserve">, применение пестицидов и </w:t>
      </w:r>
      <w:proofErr w:type="spellStart"/>
      <w:r w:rsidRPr="00121312">
        <w:rPr>
          <w:sz w:val="24"/>
          <w:szCs w:val="24"/>
        </w:rPr>
        <w:t>агрохимикатов</w:t>
      </w:r>
      <w:proofErr w:type="spellEnd"/>
      <w:r w:rsidRPr="00121312">
        <w:rPr>
          <w:sz w:val="24"/>
          <w:szCs w:val="24"/>
        </w:rPr>
        <w:t>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7) сброс сточных, в том числе дренажных, вод;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proofErr w:type="gramStart"/>
      <w:r w:rsidRPr="00121312">
        <w:rPr>
          <w:sz w:val="24"/>
          <w:szCs w:val="24"/>
        </w:rPr>
        <w:t xml:space="preserve"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14" w:tooltip="Закон РФ от 21.02.1992 N 2395-1&#10;(ред. от 28.12.2013)&#10;&quot;О недрах&quot;&#10;(с изм. и доп., вступ. в силу с 01.07.2014)" w:history="1">
        <w:r w:rsidRPr="00121312">
          <w:rPr>
            <w:rStyle w:val="ad"/>
            <w:sz w:val="24"/>
            <w:szCs w:val="24"/>
          </w:rPr>
          <w:t>статьей 19.1</w:t>
        </w:r>
      </w:hyperlink>
      <w:r w:rsidRPr="00121312">
        <w:rPr>
          <w:sz w:val="24"/>
          <w:szCs w:val="24"/>
        </w:rPr>
        <w:t xml:space="preserve"> Закона Российской Федерации от</w:t>
      </w:r>
      <w:proofErr w:type="gramEnd"/>
      <w:r w:rsidRPr="00121312">
        <w:rPr>
          <w:sz w:val="24"/>
          <w:szCs w:val="24"/>
        </w:rPr>
        <w:t xml:space="preserve"> 21 февраля 1992 года N 2395-1 «О недрах».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9) распашка земель;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10) размещение отвалов размываемых грунтов;</w:t>
      </w:r>
    </w:p>
    <w:p w:rsidR="00121312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>11) выпас сельскохозяйственных животных и организация для них летних лагерей, ванн.</w:t>
      </w:r>
    </w:p>
    <w:p w:rsidR="00BF21A5" w:rsidRPr="00121312" w:rsidRDefault="00121312" w:rsidP="00121312">
      <w:pPr>
        <w:ind w:firstLine="709"/>
        <w:jc w:val="both"/>
        <w:rPr>
          <w:sz w:val="24"/>
          <w:szCs w:val="24"/>
        </w:rPr>
      </w:pPr>
      <w:r w:rsidRPr="00121312">
        <w:rPr>
          <w:sz w:val="24"/>
          <w:szCs w:val="24"/>
        </w:rPr>
        <w:t xml:space="preserve">Прибрежные защитные полосы, как правило, должны быть заняты </w:t>
      </w:r>
      <w:proofErr w:type="spellStart"/>
      <w:r w:rsidRPr="00121312">
        <w:rPr>
          <w:sz w:val="24"/>
          <w:szCs w:val="24"/>
        </w:rPr>
        <w:t>древесно</w:t>
      </w:r>
      <w:proofErr w:type="spellEnd"/>
      <w:r w:rsidRPr="00121312">
        <w:rPr>
          <w:sz w:val="24"/>
          <w:szCs w:val="24"/>
        </w:rPr>
        <w:t xml:space="preserve"> – кустарниковой растительностью или залужены.</w:t>
      </w:r>
    </w:p>
    <w:sectPr w:rsidR="00BF21A5" w:rsidRPr="00121312" w:rsidSect="00121312">
      <w:headerReference w:type="default" r:id="rId15"/>
      <w:footerReference w:type="default" r:id="rId16"/>
      <w:pgSz w:w="11910" w:h="16850"/>
      <w:pgMar w:top="1134" w:right="567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48" w:rsidRDefault="00802548" w:rsidP="00E127F8">
      <w:r>
        <w:separator/>
      </w:r>
    </w:p>
  </w:endnote>
  <w:endnote w:type="continuationSeparator" w:id="0">
    <w:p w:rsidR="00802548" w:rsidRDefault="00802548" w:rsidP="00E1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A87" w:rsidRDefault="000B5A8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48" w:rsidRDefault="00802548" w:rsidP="00E127F8">
      <w:r>
        <w:separator/>
      </w:r>
    </w:p>
  </w:footnote>
  <w:footnote w:type="continuationSeparator" w:id="0">
    <w:p w:rsidR="00802548" w:rsidRDefault="00802548" w:rsidP="00E12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20622"/>
      <w:docPartObj>
        <w:docPartGallery w:val="Page Numbers (Top of Page)"/>
        <w:docPartUnique/>
      </w:docPartObj>
    </w:sdtPr>
    <w:sdtContent>
      <w:p w:rsidR="00121312" w:rsidRDefault="00D32529" w:rsidP="00121312">
        <w:pPr>
          <w:pStyle w:val="a9"/>
          <w:jc w:val="right"/>
        </w:pPr>
        <w:r w:rsidRPr="00121312">
          <w:rPr>
            <w:sz w:val="24"/>
            <w:szCs w:val="24"/>
          </w:rPr>
          <w:fldChar w:fldCharType="begin"/>
        </w:r>
        <w:r w:rsidR="00121312" w:rsidRPr="00121312">
          <w:rPr>
            <w:sz w:val="24"/>
            <w:szCs w:val="24"/>
          </w:rPr>
          <w:instrText xml:space="preserve"> PAGE   \* MERGEFORMAT </w:instrText>
        </w:r>
        <w:r w:rsidRPr="00121312">
          <w:rPr>
            <w:sz w:val="24"/>
            <w:szCs w:val="24"/>
          </w:rPr>
          <w:fldChar w:fldCharType="separate"/>
        </w:r>
        <w:r w:rsidR="0078507A">
          <w:rPr>
            <w:noProof/>
            <w:sz w:val="24"/>
            <w:szCs w:val="24"/>
          </w:rPr>
          <w:t>2</w:t>
        </w:r>
        <w:r w:rsidRPr="0012131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E"/>
    <w:multiLevelType w:val="singleLevel"/>
    <w:tmpl w:val="0000003E"/>
    <w:name w:val="WW8Num62"/>
    <w:lvl w:ilvl="0">
      <w:start w:val="1"/>
      <w:numFmt w:val="bullet"/>
      <w:lvlText w:val="·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">
    <w:nsid w:val="617B08D5"/>
    <w:multiLevelType w:val="hybridMultilevel"/>
    <w:tmpl w:val="FF867546"/>
    <w:lvl w:ilvl="0" w:tplc="DE5AAD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127F8"/>
    <w:rsid w:val="000010A4"/>
    <w:rsid w:val="00005C2A"/>
    <w:rsid w:val="00054F36"/>
    <w:rsid w:val="000B5A87"/>
    <w:rsid w:val="000C402E"/>
    <w:rsid w:val="00121312"/>
    <w:rsid w:val="00140F11"/>
    <w:rsid w:val="00196831"/>
    <w:rsid w:val="001A4F29"/>
    <w:rsid w:val="00224C98"/>
    <w:rsid w:val="002347E7"/>
    <w:rsid w:val="00343DD4"/>
    <w:rsid w:val="003456A1"/>
    <w:rsid w:val="004C143E"/>
    <w:rsid w:val="004C43D2"/>
    <w:rsid w:val="004F0EB6"/>
    <w:rsid w:val="00512D43"/>
    <w:rsid w:val="00530E45"/>
    <w:rsid w:val="00595FF8"/>
    <w:rsid w:val="00596E40"/>
    <w:rsid w:val="00597593"/>
    <w:rsid w:val="00603FB6"/>
    <w:rsid w:val="006D4203"/>
    <w:rsid w:val="00722B98"/>
    <w:rsid w:val="0078507A"/>
    <w:rsid w:val="00790203"/>
    <w:rsid w:val="00802548"/>
    <w:rsid w:val="00802919"/>
    <w:rsid w:val="00820DE4"/>
    <w:rsid w:val="00870C08"/>
    <w:rsid w:val="00872D2A"/>
    <w:rsid w:val="008E11DF"/>
    <w:rsid w:val="00926E65"/>
    <w:rsid w:val="009670FD"/>
    <w:rsid w:val="009840F8"/>
    <w:rsid w:val="009B6F7E"/>
    <w:rsid w:val="009C457C"/>
    <w:rsid w:val="00AB75BC"/>
    <w:rsid w:val="00B2011A"/>
    <w:rsid w:val="00B2643E"/>
    <w:rsid w:val="00BF21A5"/>
    <w:rsid w:val="00BF66CC"/>
    <w:rsid w:val="00C10F7B"/>
    <w:rsid w:val="00C25BC2"/>
    <w:rsid w:val="00C6523D"/>
    <w:rsid w:val="00C737FA"/>
    <w:rsid w:val="00C96999"/>
    <w:rsid w:val="00D14D9E"/>
    <w:rsid w:val="00D32529"/>
    <w:rsid w:val="00D4398E"/>
    <w:rsid w:val="00D44BA7"/>
    <w:rsid w:val="00E02A1B"/>
    <w:rsid w:val="00E127F8"/>
    <w:rsid w:val="00E12D25"/>
    <w:rsid w:val="00E71719"/>
    <w:rsid w:val="00EF05A4"/>
    <w:rsid w:val="00F26554"/>
    <w:rsid w:val="00FB0C83"/>
    <w:rsid w:val="00FC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27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0B5A87"/>
    <w:pPr>
      <w:keepNext/>
      <w:widowControl/>
      <w:autoSpaceDE/>
      <w:autoSpaceDN/>
      <w:ind w:left="709" w:firstLine="709"/>
      <w:jc w:val="center"/>
      <w:outlineLvl w:val="0"/>
    </w:pPr>
    <w:rPr>
      <w:b/>
      <w:sz w:val="28"/>
      <w:szCs w:val="24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B2011A"/>
    <w:pPr>
      <w:keepNext/>
      <w:widowControl/>
      <w:autoSpaceDE/>
      <w:autoSpaceDN/>
      <w:ind w:left="709" w:firstLine="709"/>
      <w:jc w:val="center"/>
      <w:outlineLvl w:val="1"/>
    </w:pPr>
    <w:rPr>
      <w:b/>
      <w:bCs/>
      <w:iCs/>
      <w:sz w:val="26"/>
      <w:szCs w:val="2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B5A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5A87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87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B2011A"/>
    <w:rPr>
      <w:rFonts w:ascii="Times New Roman" w:eastAsia="Times New Roman" w:hAnsi="Times New Roman" w:cs="Times New Roman"/>
      <w:b/>
      <w:bCs/>
      <w:iCs/>
      <w:sz w:val="26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0B5A87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rsid w:val="000B5A8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E127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127F8"/>
    <w:pPr>
      <w:spacing w:before="51"/>
      <w:ind w:left="399" w:hanging="443"/>
    </w:pPr>
  </w:style>
  <w:style w:type="paragraph" w:styleId="a3">
    <w:name w:val="Body Text"/>
    <w:aliases w:val="Заг1,BO,ID,body indent,ändrad,EHPT,Body Text2"/>
    <w:basedOn w:val="a"/>
    <w:link w:val="a4"/>
    <w:uiPriority w:val="99"/>
    <w:qFormat/>
    <w:rsid w:val="00E127F8"/>
    <w:rPr>
      <w:sz w:val="24"/>
      <w:szCs w:val="24"/>
    </w:rPr>
  </w:style>
  <w:style w:type="character" w:customStyle="1" w:styleId="a4">
    <w:name w:val="Основной текст Знак"/>
    <w:aliases w:val="Заг1 Знак,BO Знак,ID Знак,body indent Знак,ändrad Знак,EHPT Знак,Body Text2 Знак"/>
    <w:basedOn w:val="a0"/>
    <w:link w:val="a3"/>
    <w:uiPriority w:val="99"/>
    <w:rsid w:val="000B5A87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paragraph" w:customStyle="1" w:styleId="Heading1">
    <w:name w:val="Heading 1"/>
    <w:basedOn w:val="a"/>
    <w:uiPriority w:val="1"/>
    <w:qFormat/>
    <w:rsid w:val="00E127F8"/>
    <w:pPr>
      <w:spacing w:before="71"/>
      <w:ind w:left="1571" w:hanging="361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127F8"/>
    <w:pPr>
      <w:spacing w:before="90"/>
      <w:ind w:left="827" w:hanging="361"/>
      <w:jc w:val="both"/>
      <w:outlineLvl w:val="2"/>
    </w:pPr>
    <w:rPr>
      <w:b/>
      <w:bCs/>
      <w:i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E127F8"/>
    <w:pPr>
      <w:ind w:left="100" w:firstLine="569"/>
      <w:jc w:val="both"/>
    </w:pPr>
  </w:style>
  <w:style w:type="character" w:customStyle="1" w:styleId="a6">
    <w:name w:val="Абзац списка Знак"/>
    <w:basedOn w:val="a0"/>
    <w:link w:val="a5"/>
    <w:uiPriority w:val="34"/>
    <w:locked/>
    <w:rsid w:val="000B5A87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127F8"/>
  </w:style>
  <w:style w:type="paragraph" w:styleId="a7">
    <w:name w:val="Balloon Text"/>
    <w:basedOn w:val="a"/>
    <w:link w:val="a8"/>
    <w:uiPriority w:val="99"/>
    <w:semiHidden/>
    <w:unhideWhenUsed/>
    <w:rsid w:val="009840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40F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9840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40F8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9840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40F8"/>
    <w:rPr>
      <w:rFonts w:ascii="Times New Roman" w:eastAsia="Times New Roman" w:hAnsi="Times New Roman" w:cs="Times New Roman"/>
      <w:lang w:val="ru-RU" w:eastAsia="ru-RU" w:bidi="ru-RU"/>
    </w:rPr>
  </w:style>
  <w:style w:type="character" w:styleId="ad">
    <w:name w:val="Hyperlink"/>
    <w:basedOn w:val="a0"/>
    <w:uiPriority w:val="99"/>
    <w:unhideWhenUsed/>
    <w:rsid w:val="00E71719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BF21A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f">
    <w:name w:val="Table Grid"/>
    <w:basedOn w:val="a1"/>
    <w:uiPriority w:val="59"/>
    <w:rsid w:val="00B20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Чертежный"/>
    <w:rsid w:val="000B5A87"/>
    <w:pPr>
      <w:widowControl/>
      <w:autoSpaceDE/>
      <w:autoSpaceDN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onsPlusNormal">
    <w:name w:val="ConsPlusNormal"/>
    <w:rsid w:val="000B5A87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1">
    <w:name w:val="Title"/>
    <w:basedOn w:val="a"/>
    <w:link w:val="af2"/>
    <w:qFormat/>
    <w:rsid w:val="000B5A87"/>
    <w:pPr>
      <w:widowControl/>
      <w:autoSpaceDE/>
      <w:autoSpaceDN/>
      <w:jc w:val="center"/>
    </w:pPr>
    <w:rPr>
      <w:sz w:val="24"/>
      <w:szCs w:val="24"/>
      <w:lang w:bidi="ar-SA"/>
    </w:rPr>
  </w:style>
  <w:style w:type="character" w:customStyle="1" w:styleId="af2">
    <w:name w:val="Название Знак"/>
    <w:basedOn w:val="a0"/>
    <w:link w:val="af1"/>
    <w:rsid w:val="000B5A8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0B5A87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22">
    <w:name w:val="Body Text Indent 2"/>
    <w:basedOn w:val="a"/>
    <w:link w:val="21"/>
    <w:semiHidden/>
    <w:rsid w:val="000B5A87"/>
    <w:pPr>
      <w:widowControl/>
      <w:autoSpaceDE/>
      <w:autoSpaceDN/>
      <w:ind w:firstLine="709"/>
      <w:jc w:val="both"/>
    </w:pPr>
    <w:rPr>
      <w:b/>
      <w:sz w:val="24"/>
      <w:szCs w:val="24"/>
      <w:lang w:bidi="ar-SA"/>
    </w:rPr>
  </w:style>
  <w:style w:type="paragraph" w:customStyle="1" w:styleId="210">
    <w:name w:val="Основной текст 21"/>
    <w:basedOn w:val="a"/>
    <w:rsid w:val="000B5A87"/>
    <w:pPr>
      <w:autoSpaceDE/>
      <w:autoSpaceDN/>
      <w:ind w:firstLine="567"/>
      <w:jc w:val="both"/>
    </w:pPr>
    <w:rPr>
      <w:color w:val="000000"/>
      <w:sz w:val="24"/>
      <w:szCs w:val="20"/>
      <w:lang w:bidi="ar-SA"/>
    </w:rPr>
  </w:style>
  <w:style w:type="paragraph" w:customStyle="1" w:styleId="WW-Web">
    <w:name w:val="WW-Обычный (Web)"/>
    <w:basedOn w:val="a"/>
    <w:link w:val="WW-Web0"/>
    <w:rsid w:val="000B5A87"/>
    <w:pPr>
      <w:suppressAutoHyphens/>
      <w:autoSpaceDE/>
      <w:autoSpaceDN/>
      <w:spacing w:before="100" w:after="100"/>
    </w:pPr>
    <w:rPr>
      <w:rFonts w:eastAsia="Lucida Sans Unicode" w:cs="Calibri"/>
      <w:kern w:val="1"/>
      <w:sz w:val="24"/>
      <w:szCs w:val="20"/>
      <w:lang w:eastAsia="ar-SA" w:bidi="ar-SA"/>
    </w:rPr>
  </w:style>
  <w:style w:type="character" w:customStyle="1" w:styleId="WW-Web0">
    <w:name w:val="WW-Обычный (Web) Знак"/>
    <w:basedOn w:val="a0"/>
    <w:link w:val="WW-Web"/>
    <w:rsid w:val="000B5A87"/>
    <w:rPr>
      <w:rFonts w:ascii="Times New Roman" w:eastAsia="Lucida Sans Unicode" w:hAnsi="Times New Roman" w:cs="Calibri"/>
      <w:kern w:val="1"/>
      <w:sz w:val="24"/>
      <w:szCs w:val="20"/>
      <w:lang w:val="ru-RU" w:eastAsia="ar-SA"/>
    </w:rPr>
  </w:style>
  <w:style w:type="paragraph" w:customStyle="1" w:styleId="0">
    <w:name w:val="Основной текст 0"/>
    <w:aliases w:val="95 ПК"/>
    <w:basedOn w:val="a"/>
    <w:rsid w:val="000B5A87"/>
    <w:pPr>
      <w:widowControl/>
      <w:autoSpaceDE/>
      <w:autoSpaceDN/>
      <w:ind w:firstLine="539"/>
      <w:jc w:val="both"/>
    </w:pPr>
    <w:rPr>
      <w:rFonts w:eastAsia="Calibri"/>
      <w:color w:val="000000"/>
      <w:kern w:val="24"/>
      <w:sz w:val="24"/>
      <w:szCs w:val="24"/>
      <w:lang w:eastAsia="en-US" w:bidi="ar-SA"/>
    </w:rPr>
  </w:style>
  <w:style w:type="paragraph" w:customStyle="1" w:styleId="Iauiue">
    <w:name w:val="Iau?iue"/>
    <w:rsid w:val="000B5A87"/>
    <w:pPr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0B5A87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 w:bidi="ar-SA"/>
    </w:rPr>
  </w:style>
  <w:style w:type="paragraph" w:styleId="af3">
    <w:name w:val="footnote text"/>
    <w:basedOn w:val="a"/>
    <w:link w:val="af4"/>
    <w:uiPriority w:val="99"/>
    <w:semiHidden/>
    <w:rsid w:val="000B5A87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4">
    <w:name w:val="Текст сноски Знак"/>
    <w:basedOn w:val="a0"/>
    <w:link w:val="af3"/>
    <w:uiPriority w:val="99"/>
    <w:semiHidden/>
    <w:rsid w:val="000B5A8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ienie">
    <w:name w:val="nienie"/>
    <w:basedOn w:val="a"/>
    <w:uiPriority w:val="99"/>
    <w:rsid w:val="000B5A87"/>
    <w:pPr>
      <w:keepLines/>
      <w:autoSpaceDE/>
      <w:autoSpaceDN/>
      <w:ind w:left="709" w:hanging="284"/>
      <w:jc w:val="both"/>
    </w:pPr>
    <w:rPr>
      <w:rFonts w:ascii="Peterburg" w:hAnsi="Peterburg"/>
      <w:sz w:val="24"/>
      <w:szCs w:val="20"/>
      <w:lang w:bidi="ar-SA"/>
    </w:rPr>
  </w:style>
  <w:style w:type="paragraph" w:customStyle="1" w:styleId="ConsNormal">
    <w:name w:val="ConsNormal"/>
    <w:rsid w:val="000B5A87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f5">
    <w:name w:val="TOC Heading"/>
    <w:basedOn w:val="1"/>
    <w:next w:val="a"/>
    <w:uiPriority w:val="39"/>
    <w:unhideWhenUsed/>
    <w:qFormat/>
    <w:rsid w:val="000B5A87"/>
    <w:pPr>
      <w:keepLines/>
      <w:spacing w:before="480" w:line="276" w:lineRule="auto"/>
      <w:ind w:left="0"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23">
    <w:name w:val="toc 2"/>
    <w:basedOn w:val="a"/>
    <w:next w:val="a"/>
    <w:autoRedefine/>
    <w:uiPriority w:val="39"/>
    <w:unhideWhenUsed/>
    <w:qFormat/>
    <w:rsid w:val="000B5A87"/>
    <w:pPr>
      <w:widowControl/>
      <w:autoSpaceDE/>
      <w:autoSpaceDN/>
      <w:spacing w:after="100" w:line="276" w:lineRule="auto"/>
      <w:ind w:left="220"/>
    </w:pPr>
    <w:rPr>
      <w:rFonts w:ascii="Calibri" w:hAnsi="Calibri"/>
      <w:lang w:eastAsia="en-US" w:bidi="ar-SA"/>
    </w:rPr>
  </w:style>
  <w:style w:type="paragraph" w:styleId="11">
    <w:name w:val="toc 1"/>
    <w:basedOn w:val="a"/>
    <w:next w:val="a"/>
    <w:autoRedefine/>
    <w:uiPriority w:val="39"/>
    <w:unhideWhenUsed/>
    <w:qFormat/>
    <w:rsid w:val="000B5A87"/>
    <w:pPr>
      <w:widowControl/>
      <w:autoSpaceDE/>
      <w:autoSpaceDN/>
      <w:spacing w:after="100" w:line="276" w:lineRule="auto"/>
    </w:pPr>
    <w:rPr>
      <w:rFonts w:ascii="Calibri" w:hAnsi="Calibri"/>
      <w:lang w:eastAsia="en-US" w:bidi="ar-SA"/>
    </w:rPr>
  </w:style>
  <w:style w:type="paragraph" w:styleId="31">
    <w:name w:val="toc 3"/>
    <w:basedOn w:val="a"/>
    <w:next w:val="a"/>
    <w:autoRedefine/>
    <w:uiPriority w:val="39"/>
    <w:unhideWhenUsed/>
    <w:qFormat/>
    <w:rsid w:val="000B5A87"/>
    <w:pPr>
      <w:widowControl/>
      <w:tabs>
        <w:tab w:val="right" w:leader="dot" w:pos="9923"/>
      </w:tabs>
      <w:autoSpaceDE/>
      <w:autoSpaceDN/>
      <w:spacing w:after="100" w:line="276" w:lineRule="auto"/>
      <w:ind w:left="440"/>
      <w:jc w:val="both"/>
    </w:pPr>
    <w:rPr>
      <w:bCs/>
      <w:noProof/>
      <w:sz w:val="24"/>
      <w:szCs w:val="24"/>
      <w:lang w:eastAsia="en-US" w:bidi="ar-SA"/>
    </w:rPr>
  </w:style>
  <w:style w:type="character" w:customStyle="1" w:styleId="WW8Num7z2">
    <w:name w:val="WW8Num7z2"/>
    <w:rsid w:val="000B5A87"/>
    <w:rPr>
      <w:rFonts w:ascii="Wingdings" w:hAnsi="Wingdings"/>
    </w:rPr>
  </w:style>
  <w:style w:type="character" w:styleId="af6">
    <w:name w:val="Emphasis"/>
    <w:basedOn w:val="a0"/>
    <w:uiPriority w:val="20"/>
    <w:qFormat/>
    <w:rsid w:val="000B5A87"/>
    <w:rPr>
      <w:i/>
      <w:iCs/>
    </w:rPr>
  </w:style>
  <w:style w:type="character" w:customStyle="1" w:styleId="y5black">
    <w:name w:val="y5_black"/>
    <w:basedOn w:val="a0"/>
    <w:rsid w:val="000B5A87"/>
  </w:style>
  <w:style w:type="paragraph" w:customStyle="1" w:styleId="Iniiaiieoaenonionooiii2">
    <w:name w:val="Iniiaiie oaeno n ionooiii 2"/>
    <w:basedOn w:val="Iauiue"/>
    <w:rsid w:val="000B5A87"/>
    <w:pPr>
      <w:widowControl/>
      <w:ind w:firstLine="284"/>
      <w:jc w:val="both"/>
    </w:pPr>
    <w:rPr>
      <w:rFonts w:ascii="Peterburg" w:hAnsi="Peterburg"/>
    </w:rPr>
  </w:style>
  <w:style w:type="paragraph" w:customStyle="1" w:styleId="af7">
    <w:name w:val="???????"/>
    <w:rsid w:val="000B5A87"/>
    <w:pPr>
      <w:widowControl/>
      <w:adjustRightInd w:val="0"/>
      <w:spacing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Без интервала1"/>
    <w:qFormat/>
    <w:rsid w:val="000B5A87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ru-RU" w:eastAsia="ru-RU"/>
    </w:rPr>
  </w:style>
  <w:style w:type="paragraph" w:customStyle="1" w:styleId="ConsPlusTitle">
    <w:name w:val="ConsPlusTitle"/>
    <w:uiPriority w:val="99"/>
    <w:rsid w:val="000B5A87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nformat">
    <w:name w:val="ConsPlusNonformat"/>
    <w:rsid w:val="000B5A87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8">
    <w:name w:val="a"/>
    <w:basedOn w:val="a"/>
    <w:rsid w:val="000B5A8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00">
    <w:name w:val="a0"/>
    <w:basedOn w:val="a"/>
    <w:rsid w:val="000B5A8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af9">
    <w:name w:val="Основной ГП"/>
    <w:link w:val="afa"/>
    <w:qFormat/>
    <w:rsid w:val="000B5A87"/>
    <w:pPr>
      <w:widowControl/>
      <w:autoSpaceDE/>
      <w:autoSpaceDN/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  <w:lang w:val="ru-RU"/>
    </w:rPr>
  </w:style>
  <w:style w:type="character" w:customStyle="1" w:styleId="afa">
    <w:name w:val="Основной ГП Знак"/>
    <w:basedOn w:val="a0"/>
    <w:link w:val="af9"/>
    <w:rsid w:val="000B5A87"/>
    <w:rPr>
      <w:rFonts w:ascii="Tahoma" w:eastAsia="Calibri" w:hAnsi="Tahoma" w:cs="Tahoma"/>
      <w:sz w:val="24"/>
      <w:szCs w:val="24"/>
      <w:lang w:val="ru-RU"/>
    </w:rPr>
  </w:style>
  <w:style w:type="character" w:customStyle="1" w:styleId="120">
    <w:name w:val="Стиль 12 пт"/>
    <w:basedOn w:val="a0"/>
    <w:rsid w:val="000B5A87"/>
    <w:rPr>
      <w:sz w:val="24"/>
    </w:rPr>
  </w:style>
  <w:style w:type="paragraph" w:customStyle="1" w:styleId="Default">
    <w:name w:val="Default"/>
    <w:rsid w:val="000B5A8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formattext">
    <w:name w:val="formattext"/>
    <w:basedOn w:val="a"/>
    <w:rsid w:val="000B5A8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text3cl">
    <w:name w:val="text3cl"/>
    <w:basedOn w:val="a"/>
    <w:rsid w:val="000B5A8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0B5A8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c">
    <w:name w:val="Document Map"/>
    <w:basedOn w:val="a"/>
    <w:link w:val="afb"/>
    <w:uiPriority w:val="99"/>
    <w:semiHidden/>
    <w:unhideWhenUsed/>
    <w:rsid w:val="000B5A87"/>
    <w:pPr>
      <w:widowControl/>
      <w:autoSpaceDE/>
      <w:autoSpaceDN/>
    </w:pPr>
    <w:rPr>
      <w:rFonts w:ascii="Tahoma" w:hAnsi="Tahoma" w:cs="Tahoma"/>
      <w:sz w:val="16"/>
      <w:szCs w:val="16"/>
      <w:lang w:bidi="ar-SA"/>
    </w:rPr>
  </w:style>
  <w:style w:type="character" w:customStyle="1" w:styleId="apple-converted-space">
    <w:name w:val="apple-converted-space"/>
    <w:basedOn w:val="a0"/>
    <w:rsid w:val="000B5A87"/>
  </w:style>
  <w:style w:type="paragraph" w:customStyle="1" w:styleId="00">
    <w:name w:val="0 прим"/>
    <w:basedOn w:val="a"/>
    <w:rsid w:val="000B5A87"/>
    <w:pPr>
      <w:widowControl/>
      <w:suppressAutoHyphens/>
      <w:autoSpaceDN/>
      <w:ind w:firstLine="851"/>
      <w:jc w:val="both"/>
    </w:pPr>
    <w:rPr>
      <w:rFonts w:eastAsia="Arial"/>
      <w:i/>
      <w:sz w:val="28"/>
      <w:szCs w:val="28"/>
      <w:lang w:eastAsia="ar-SA" w:bidi="ar-SA"/>
    </w:rPr>
  </w:style>
  <w:style w:type="paragraph" w:customStyle="1" w:styleId="01">
    <w:name w:val="0"/>
    <w:basedOn w:val="ConsPlusNormal"/>
    <w:rsid w:val="000B5A87"/>
    <w:pPr>
      <w:widowControl/>
      <w:suppressAutoHyphens/>
      <w:autoSpaceDN/>
      <w:adjustRightInd/>
      <w:ind w:firstLine="851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character" w:customStyle="1" w:styleId="blk">
    <w:name w:val="blk"/>
    <w:basedOn w:val="a0"/>
    <w:rsid w:val="000B5A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gis.economy.gov.ru" TargetMode="External"/><Relationship Id="rId13" Type="http://schemas.openxmlformats.org/officeDocument/2006/relationships/hyperlink" Target="http://www.consultant.ru/document/cons_doc_LAW_157044/?dst=3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33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Relationship Id="rId14" Type="http://schemas.openxmlformats.org/officeDocument/2006/relationships/hyperlink" Target="http://www.consultant.ru/document/cons_doc_LAW_157044/?dst=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E7EDB-2346-4120-A6B1-DC3EC65C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26</Pages>
  <Words>10067</Words>
  <Characters>57386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28</cp:revision>
  <cp:lastPrinted>2020-01-30T03:03:00Z</cp:lastPrinted>
  <dcterms:created xsi:type="dcterms:W3CDTF">2019-11-08T07:42:00Z</dcterms:created>
  <dcterms:modified xsi:type="dcterms:W3CDTF">2020-03-25T03:31:00Z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2019-11-08T00:00:00Z</vt:filetime>
  </property>
</Properties>
</file>