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7C" w:rsidRPr="00F3238D" w:rsidRDefault="00F2137C" w:rsidP="00F2137C">
      <w:pPr>
        <w:jc w:val="right"/>
        <w:rPr>
          <w:rFonts w:ascii="Arial" w:hAnsi="Arial" w:cs="Arial"/>
          <w:sz w:val="24"/>
          <w:szCs w:val="24"/>
        </w:rPr>
      </w:pPr>
    </w:p>
    <w:p w:rsidR="00F2137C" w:rsidRPr="00F3238D" w:rsidRDefault="00F2137C" w:rsidP="00F2137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3238D">
        <w:rPr>
          <w:rFonts w:ascii="Arial" w:hAnsi="Arial" w:cs="Arial"/>
          <w:b/>
          <w:sz w:val="24"/>
          <w:szCs w:val="24"/>
        </w:rPr>
        <w:t>Совет Трубачевского сельского поселения</w:t>
      </w:r>
    </w:p>
    <w:p w:rsidR="00F2137C" w:rsidRPr="00F3238D" w:rsidRDefault="00F2137C" w:rsidP="0010527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3238D">
        <w:rPr>
          <w:rFonts w:ascii="Arial" w:hAnsi="Arial" w:cs="Arial"/>
          <w:b/>
          <w:sz w:val="24"/>
          <w:szCs w:val="24"/>
        </w:rPr>
        <w:t>Шегарского района Томской области</w:t>
      </w:r>
    </w:p>
    <w:p w:rsidR="00105274" w:rsidRPr="00F3238D" w:rsidRDefault="00105274" w:rsidP="0010527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F2137C" w:rsidRPr="00F3238D" w:rsidRDefault="00F2137C" w:rsidP="00F2137C">
      <w:pPr>
        <w:jc w:val="center"/>
        <w:rPr>
          <w:rFonts w:ascii="Arial" w:hAnsi="Arial" w:cs="Arial"/>
          <w:b/>
          <w:sz w:val="24"/>
          <w:szCs w:val="24"/>
        </w:rPr>
      </w:pPr>
      <w:r w:rsidRPr="00F3238D">
        <w:rPr>
          <w:rFonts w:ascii="Arial" w:hAnsi="Arial" w:cs="Arial"/>
          <w:b/>
          <w:sz w:val="24"/>
          <w:szCs w:val="24"/>
        </w:rPr>
        <w:t>РЕШЕНИЕ</w:t>
      </w:r>
    </w:p>
    <w:p w:rsidR="00F2137C" w:rsidRPr="00F3238D" w:rsidRDefault="00F3238D" w:rsidP="00F2137C">
      <w:pPr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26.11.</w:t>
      </w:r>
      <w:r w:rsidR="00F2137C" w:rsidRPr="00F3238D">
        <w:rPr>
          <w:rFonts w:ascii="Arial" w:hAnsi="Arial" w:cs="Arial"/>
          <w:sz w:val="24"/>
          <w:szCs w:val="24"/>
        </w:rPr>
        <w:t>2015                                                                                          №</w:t>
      </w:r>
      <w:r w:rsidRPr="00F3238D">
        <w:rPr>
          <w:rFonts w:ascii="Arial" w:hAnsi="Arial" w:cs="Arial"/>
          <w:sz w:val="24"/>
          <w:szCs w:val="24"/>
        </w:rPr>
        <w:t xml:space="preserve"> 18</w:t>
      </w:r>
    </w:p>
    <w:p w:rsidR="00F2137C" w:rsidRPr="00F3238D" w:rsidRDefault="00F2137C" w:rsidP="00F2137C">
      <w:pPr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с. Трубачево</w:t>
      </w:r>
    </w:p>
    <w:p w:rsidR="00F2137C" w:rsidRPr="00F3238D" w:rsidRDefault="00F2137C" w:rsidP="00F2137C">
      <w:pPr>
        <w:pStyle w:val="a4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О  внесении изменений и дополнений</w:t>
      </w:r>
    </w:p>
    <w:p w:rsidR="00F2137C" w:rsidRPr="00F3238D" w:rsidRDefault="00F2137C" w:rsidP="00F2137C">
      <w:pPr>
        <w:pStyle w:val="a4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В решение Совета Трубачевского сельского </w:t>
      </w:r>
    </w:p>
    <w:p w:rsidR="00F2137C" w:rsidRPr="00F3238D" w:rsidRDefault="00F2137C" w:rsidP="00F2137C">
      <w:pPr>
        <w:pStyle w:val="a4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Поселения от 07.04.2015 № 7 «Об утверждении</w:t>
      </w:r>
    </w:p>
    <w:p w:rsidR="00F2137C" w:rsidRPr="00F3238D" w:rsidRDefault="00F2137C" w:rsidP="00F2137C">
      <w:pPr>
        <w:pStyle w:val="a4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порядка определения арендной платы, а</w:t>
      </w:r>
    </w:p>
    <w:p w:rsidR="00F2137C" w:rsidRPr="00F3238D" w:rsidRDefault="00F2137C" w:rsidP="00F2137C">
      <w:pPr>
        <w:pStyle w:val="a4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также условий и сроков  внесения </w:t>
      </w:r>
      <w:proofErr w:type="gramStart"/>
      <w:r w:rsidRPr="00F3238D">
        <w:rPr>
          <w:rFonts w:ascii="Arial" w:hAnsi="Arial" w:cs="Arial"/>
          <w:sz w:val="24"/>
          <w:szCs w:val="24"/>
        </w:rPr>
        <w:t>арендной</w:t>
      </w:r>
      <w:proofErr w:type="gramEnd"/>
    </w:p>
    <w:p w:rsidR="00F2137C" w:rsidRPr="00F3238D" w:rsidRDefault="00F2137C" w:rsidP="00F2137C">
      <w:pPr>
        <w:pStyle w:val="a4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платы за использование земельных участков,</w:t>
      </w:r>
    </w:p>
    <w:p w:rsidR="00F2137C" w:rsidRPr="00F3238D" w:rsidRDefault="00F2137C" w:rsidP="00F2137C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F3238D">
        <w:rPr>
          <w:rFonts w:ascii="Arial" w:hAnsi="Arial" w:cs="Arial"/>
          <w:sz w:val="24"/>
          <w:szCs w:val="24"/>
        </w:rPr>
        <w:t>находящихся</w:t>
      </w:r>
      <w:proofErr w:type="gramEnd"/>
      <w:r w:rsidRPr="00F3238D">
        <w:rPr>
          <w:rFonts w:ascii="Arial" w:hAnsi="Arial" w:cs="Arial"/>
          <w:sz w:val="24"/>
          <w:szCs w:val="24"/>
        </w:rPr>
        <w:t xml:space="preserve"> в собственности муниципального </w:t>
      </w:r>
    </w:p>
    <w:p w:rsidR="00F2137C" w:rsidRPr="00F3238D" w:rsidRDefault="00F2137C" w:rsidP="00F2137C">
      <w:pPr>
        <w:pStyle w:val="a4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образования «Трубачевское сельское поселение»</w:t>
      </w:r>
    </w:p>
    <w:p w:rsidR="009375DC" w:rsidRPr="00F3238D" w:rsidRDefault="009375DC" w:rsidP="009375DC">
      <w:pPr>
        <w:spacing w:line="240" w:lineRule="auto"/>
        <w:rPr>
          <w:rFonts w:ascii="Arial" w:hAnsi="Arial" w:cs="Arial"/>
          <w:sz w:val="24"/>
          <w:szCs w:val="24"/>
        </w:rPr>
      </w:pPr>
    </w:p>
    <w:p w:rsidR="009375DC" w:rsidRPr="00F3238D" w:rsidRDefault="00520AF2" w:rsidP="009375DC">
      <w:pPr>
        <w:shd w:val="clear" w:color="auto" w:fill="FFFFFF"/>
        <w:ind w:firstLine="822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 Рассмотрев  проект и приложения  к решению Совета  Трубачевского сельского поселения</w:t>
      </w:r>
      <w:r w:rsidR="00CB654B" w:rsidRPr="00F3238D">
        <w:rPr>
          <w:rFonts w:ascii="Arial" w:hAnsi="Arial" w:cs="Arial"/>
          <w:sz w:val="24"/>
          <w:szCs w:val="24"/>
        </w:rPr>
        <w:t xml:space="preserve"> от 07.04.2015 № 7 «Об утверждении порядка определения размера арендной платы, а также условий и сроков внесений арендной платы за использование земельных участков, находящихся в собственности муниципального образования «Трубачевское сельское поселение»</w:t>
      </w:r>
      <w:r w:rsidRPr="00F3238D">
        <w:rPr>
          <w:rFonts w:ascii="Arial" w:hAnsi="Arial" w:cs="Arial"/>
          <w:sz w:val="24"/>
          <w:szCs w:val="24"/>
        </w:rPr>
        <w:t xml:space="preserve">, </w:t>
      </w:r>
    </w:p>
    <w:p w:rsidR="009375DC" w:rsidRPr="00F3238D" w:rsidRDefault="009375DC" w:rsidP="009375DC">
      <w:pPr>
        <w:jc w:val="center"/>
        <w:rPr>
          <w:rFonts w:ascii="Arial" w:hAnsi="Arial" w:cs="Arial"/>
          <w:b/>
          <w:sz w:val="24"/>
          <w:szCs w:val="24"/>
        </w:rPr>
      </w:pPr>
      <w:r w:rsidRPr="00F3238D">
        <w:rPr>
          <w:rFonts w:ascii="Arial" w:hAnsi="Arial" w:cs="Arial"/>
          <w:b/>
          <w:sz w:val="24"/>
          <w:szCs w:val="24"/>
        </w:rPr>
        <w:t>Совет Трубачевского сельского поселения решил:</w:t>
      </w:r>
    </w:p>
    <w:p w:rsidR="00302C0F" w:rsidRPr="00F3238D" w:rsidRDefault="00520AF2" w:rsidP="009375D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Внести в решение Совета  Трубачевского сельского поселения от 07.04.2015 № 7   следующие изменения и дополнения</w:t>
      </w:r>
      <w:proofErr w:type="gramStart"/>
      <w:r w:rsidRPr="00F3238D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B654B" w:rsidRPr="00F3238D" w:rsidRDefault="00CB654B" w:rsidP="00CB654B">
      <w:pPr>
        <w:pStyle w:val="a3"/>
        <w:ind w:left="928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1.1. Пункт 1 приложение 1 от 07.04.2015г. отменить.</w:t>
      </w:r>
    </w:p>
    <w:p w:rsidR="009375DC" w:rsidRPr="00F3238D" w:rsidRDefault="00CB654B" w:rsidP="00CB654B">
      <w:pPr>
        <w:pStyle w:val="a3"/>
        <w:ind w:left="928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1.2 </w:t>
      </w:r>
      <w:r w:rsidR="00302C0F" w:rsidRPr="00F3238D">
        <w:rPr>
          <w:rFonts w:ascii="Arial" w:hAnsi="Arial" w:cs="Arial"/>
          <w:sz w:val="24"/>
          <w:szCs w:val="24"/>
        </w:rPr>
        <w:t>П</w:t>
      </w:r>
      <w:r w:rsidR="00105274" w:rsidRPr="00F3238D">
        <w:rPr>
          <w:rFonts w:ascii="Arial" w:hAnsi="Arial" w:cs="Arial"/>
          <w:sz w:val="24"/>
          <w:szCs w:val="24"/>
        </w:rPr>
        <w:t>ункт  1 приложение 1 изложить в новой редакции согласно приложению «</w:t>
      </w:r>
      <w:r w:rsidR="009375DC" w:rsidRPr="00F3238D">
        <w:rPr>
          <w:rFonts w:ascii="Arial" w:hAnsi="Arial" w:cs="Arial"/>
          <w:sz w:val="24"/>
          <w:szCs w:val="24"/>
        </w:rPr>
        <w:t>Порядок определения размера арендной платы, а также условий и сроков внесения арендной платы за использование земельных участков, находящихся в собственности муниципального  образования «Трубачевское сельское поселение».</w:t>
      </w:r>
    </w:p>
    <w:p w:rsidR="009375DC" w:rsidRPr="00F3238D" w:rsidRDefault="009375DC" w:rsidP="009375D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обнародования.</w:t>
      </w:r>
    </w:p>
    <w:p w:rsidR="009375DC" w:rsidRPr="00F3238D" w:rsidRDefault="009375DC" w:rsidP="009375D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Настоящее решение подлежит обнародованию и размещению на официальном </w:t>
      </w:r>
      <w:proofErr w:type="gramStart"/>
      <w:r w:rsidRPr="00F3238D">
        <w:rPr>
          <w:rFonts w:ascii="Arial" w:hAnsi="Arial" w:cs="Arial"/>
          <w:sz w:val="24"/>
          <w:szCs w:val="24"/>
        </w:rPr>
        <w:t>сайте</w:t>
      </w:r>
      <w:proofErr w:type="gramEnd"/>
      <w:r w:rsidRPr="00F3238D">
        <w:rPr>
          <w:rFonts w:ascii="Arial" w:hAnsi="Arial" w:cs="Arial"/>
          <w:sz w:val="24"/>
          <w:szCs w:val="24"/>
        </w:rPr>
        <w:t xml:space="preserve"> Трубачевского сельского поселения</w:t>
      </w:r>
      <w:r w:rsidR="00105274" w:rsidRPr="00F3238D">
        <w:rPr>
          <w:rFonts w:ascii="Arial" w:hAnsi="Arial" w:cs="Arial"/>
          <w:sz w:val="24"/>
          <w:szCs w:val="24"/>
        </w:rPr>
        <w:t xml:space="preserve"> не позднее 20 дней после его подписания в установленном порядке.</w:t>
      </w:r>
    </w:p>
    <w:p w:rsidR="009375DC" w:rsidRPr="00F3238D" w:rsidRDefault="009375DC" w:rsidP="009375DC">
      <w:pPr>
        <w:pStyle w:val="a3"/>
        <w:ind w:left="928"/>
        <w:jc w:val="both"/>
        <w:rPr>
          <w:rFonts w:ascii="Arial" w:hAnsi="Arial" w:cs="Arial"/>
          <w:sz w:val="24"/>
          <w:szCs w:val="24"/>
        </w:rPr>
      </w:pPr>
    </w:p>
    <w:p w:rsidR="009375DC" w:rsidRPr="00F3238D" w:rsidRDefault="009375DC" w:rsidP="009375DC">
      <w:pPr>
        <w:pStyle w:val="a3"/>
        <w:ind w:left="928"/>
        <w:jc w:val="both"/>
        <w:rPr>
          <w:rFonts w:ascii="Arial" w:hAnsi="Arial" w:cs="Arial"/>
          <w:sz w:val="24"/>
          <w:szCs w:val="24"/>
        </w:rPr>
      </w:pPr>
    </w:p>
    <w:p w:rsidR="009375DC" w:rsidRPr="00F3238D" w:rsidRDefault="009375DC" w:rsidP="009375D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9375DC" w:rsidRPr="00F3238D" w:rsidRDefault="009375DC" w:rsidP="009375D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Трубачевского сельского поселения </w:t>
      </w:r>
    </w:p>
    <w:p w:rsidR="009375DC" w:rsidRPr="00F3238D" w:rsidRDefault="009375DC" w:rsidP="009375D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9375DC" w:rsidRPr="00F3238D" w:rsidRDefault="009375DC" w:rsidP="00F3238D">
      <w:pPr>
        <w:pStyle w:val="a3"/>
        <w:ind w:left="0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Трубачевского сельского поселения                     </w:t>
      </w:r>
      <w:r w:rsidR="00F3238D" w:rsidRPr="00F3238D">
        <w:rPr>
          <w:rFonts w:ascii="Arial" w:hAnsi="Arial" w:cs="Arial"/>
          <w:sz w:val="24"/>
          <w:szCs w:val="24"/>
        </w:rPr>
        <w:t xml:space="preserve">                             </w:t>
      </w:r>
      <w:r w:rsidRPr="00F3238D">
        <w:rPr>
          <w:rFonts w:ascii="Arial" w:hAnsi="Arial" w:cs="Arial"/>
          <w:sz w:val="24"/>
          <w:szCs w:val="24"/>
        </w:rPr>
        <w:t>И.А.Шахрай</w:t>
      </w:r>
    </w:p>
    <w:p w:rsidR="00F3238D" w:rsidRPr="00F3238D" w:rsidRDefault="00F3238D" w:rsidP="00F3238D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F3238D" w:rsidRPr="00F3238D" w:rsidRDefault="00F3238D" w:rsidP="00F3238D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F3238D" w:rsidRPr="00F3238D" w:rsidRDefault="00F3238D" w:rsidP="00F3238D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F3238D" w:rsidRPr="00F3238D" w:rsidRDefault="00F3238D" w:rsidP="00F3238D">
      <w:pPr>
        <w:ind w:firstLine="2520"/>
        <w:jc w:val="right"/>
        <w:rPr>
          <w:rStyle w:val="a6"/>
          <w:rFonts w:ascii="Arial" w:hAnsi="Arial" w:cs="Arial"/>
          <w:sz w:val="24"/>
          <w:szCs w:val="24"/>
        </w:rPr>
      </w:pPr>
      <w:r w:rsidRPr="00F3238D">
        <w:rPr>
          <w:rStyle w:val="a6"/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F3238D" w:rsidRPr="00F3238D" w:rsidRDefault="00F3238D" w:rsidP="00F3238D">
      <w:pPr>
        <w:ind w:firstLine="2520"/>
        <w:jc w:val="right"/>
        <w:rPr>
          <w:rStyle w:val="a6"/>
          <w:rFonts w:ascii="Arial" w:hAnsi="Arial" w:cs="Arial"/>
          <w:sz w:val="24"/>
          <w:szCs w:val="24"/>
        </w:rPr>
      </w:pPr>
      <w:r w:rsidRPr="00F3238D">
        <w:rPr>
          <w:rStyle w:val="a6"/>
          <w:rFonts w:ascii="Arial" w:hAnsi="Arial" w:cs="Arial"/>
          <w:sz w:val="24"/>
          <w:szCs w:val="24"/>
        </w:rPr>
        <w:t xml:space="preserve">    Приложение </w:t>
      </w:r>
    </w:p>
    <w:p w:rsidR="00F3238D" w:rsidRPr="00F3238D" w:rsidRDefault="00F3238D" w:rsidP="00F3238D">
      <w:pPr>
        <w:pStyle w:val="a4"/>
        <w:jc w:val="right"/>
        <w:rPr>
          <w:rStyle w:val="a6"/>
          <w:rFonts w:ascii="Arial" w:hAnsi="Arial" w:cs="Arial"/>
          <w:sz w:val="24"/>
          <w:szCs w:val="24"/>
        </w:rPr>
      </w:pPr>
      <w:r w:rsidRPr="00F3238D">
        <w:rPr>
          <w:rStyle w:val="a6"/>
          <w:rFonts w:ascii="Arial" w:hAnsi="Arial" w:cs="Arial"/>
          <w:sz w:val="24"/>
          <w:szCs w:val="24"/>
        </w:rPr>
        <w:t xml:space="preserve">                                                                     к решению Совета </w:t>
      </w:r>
    </w:p>
    <w:p w:rsidR="00F3238D" w:rsidRPr="00F3238D" w:rsidRDefault="00F3238D" w:rsidP="00F3238D">
      <w:pPr>
        <w:pStyle w:val="a4"/>
        <w:jc w:val="right"/>
        <w:rPr>
          <w:rStyle w:val="a6"/>
          <w:rFonts w:ascii="Arial" w:hAnsi="Arial" w:cs="Arial"/>
          <w:sz w:val="24"/>
          <w:szCs w:val="24"/>
        </w:rPr>
      </w:pPr>
      <w:r w:rsidRPr="00F3238D">
        <w:rPr>
          <w:rStyle w:val="a6"/>
          <w:rFonts w:ascii="Arial" w:hAnsi="Arial" w:cs="Arial"/>
          <w:sz w:val="24"/>
          <w:szCs w:val="24"/>
        </w:rPr>
        <w:t>Трубачевского сельского поселения</w:t>
      </w:r>
    </w:p>
    <w:p w:rsidR="00F3238D" w:rsidRPr="00F3238D" w:rsidRDefault="00F3238D" w:rsidP="00F3238D">
      <w:pPr>
        <w:pStyle w:val="a4"/>
        <w:jc w:val="right"/>
        <w:rPr>
          <w:rStyle w:val="a6"/>
          <w:rFonts w:ascii="Arial" w:hAnsi="Arial" w:cs="Arial"/>
          <w:sz w:val="24"/>
          <w:szCs w:val="24"/>
        </w:rPr>
      </w:pPr>
      <w:r w:rsidRPr="00F3238D">
        <w:rPr>
          <w:rStyle w:val="a6"/>
          <w:rFonts w:ascii="Arial" w:hAnsi="Arial" w:cs="Arial"/>
          <w:sz w:val="24"/>
          <w:szCs w:val="24"/>
        </w:rPr>
        <w:t xml:space="preserve">             От 26.11. 2015 №18</w:t>
      </w:r>
    </w:p>
    <w:p w:rsidR="00F3238D" w:rsidRPr="00F3238D" w:rsidRDefault="00F3238D" w:rsidP="00F3238D">
      <w:pPr>
        <w:jc w:val="center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Порядок</w:t>
      </w:r>
    </w:p>
    <w:p w:rsidR="00F3238D" w:rsidRPr="00F3238D" w:rsidRDefault="00F3238D" w:rsidP="00F3238D">
      <w:pPr>
        <w:jc w:val="center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определения размера арендной платы, а также условий и сроков внесения </w:t>
      </w:r>
    </w:p>
    <w:p w:rsidR="00F3238D" w:rsidRPr="00F3238D" w:rsidRDefault="00F3238D" w:rsidP="00F3238D">
      <w:pPr>
        <w:jc w:val="center"/>
        <w:rPr>
          <w:rStyle w:val="a6"/>
          <w:rFonts w:ascii="Arial" w:hAnsi="Arial" w:cs="Arial"/>
          <w:b w:val="0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арендной платы </w:t>
      </w:r>
      <w:r w:rsidRPr="00F3238D">
        <w:rPr>
          <w:rStyle w:val="a6"/>
          <w:rFonts w:ascii="Arial" w:hAnsi="Arial" w:cs="Arial"/>
          <w:b w:val="0"/>
          <w:sz w:val="24"/>
          <w:szCs w:val="24"/>
        </w:rPr>
        <w:t xml:space="preserve">за использование земельных участков, </w:t>
      </w:r>
    </w:p>
    <w:p w:rsidR="00F3238D" w:rsidRPr="00F3238D" w:rsidRDefault="00F3238D" w:rsidP="00F3238D">
      <w:pPr>
        <w:jc w:val="center"/>
        <w:rPr>
          <w:rFonts w:ascii="Arial" w:eastAsia="PMingLiU" w:hAnsi="Arial" w:cs="Arial"/>
          <w:bCs/>
          <w:sz w:val="24"/>
          <w:szCs w:val="24"/>
        </w:rPr>
      </w:pPr>
      <w:r w:rsidRPr="00F3238D">
        <w:rPr>
          <w:rStyle w:val="a6"/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F3238D">
        <w:rPr>
          <w:rStyle w:val="a6"/>
          <w:rFonts w:ascii="Arial" w:hAnsi="Arial" w:cs="Arial"/>
          <w:b w:val="0"/>
          <w:sz w:val="24"/>
          <w:szCs w:val="24"/>
        </w:rPr>
        <w:t>находящихся</w:t>
      </w:r>
      <w:proofErr w:type="gramEnd"/>
      <w:r w:rsidRPr="00F3238D">
        <w:rPr>
          <w:rStyle w:val="a6"/>
          <w:rFonts w:ascii="Arial" w:hAnsi="Arial" w:cs="Arial"/>
          <w:b w:val="0"/>
          <w:sz w:val="24"/>
          <w:szCs w:val="24"/>
        </w:rPr>
        <w:t xml:space="preserve"> в собственности муниципального образования                                                 «</w:t>
      </w:r>
      <w:r w:rsidRPr="00F3238D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Трубачевское сельское поселение»</w:t>
      </w:r>
    </w:p>
    <w:p w:rsidR="00F3238D" w:rsidRPr="00F3238D" w:rsidRDefault="00F3238D" w:rsidP="00F3238D">
      <w:pPr>
        <w:jc w:val="center"/>
        <w:rPr>
          <w:rFonts w:ascii="Arial" w:hAnsi="Arial" w:cs="Arial"/>
          <w:sz w:val="24"/>
          <w:szCs w:val="24"/>
        </w:rPr>
      </w:pPr>
    </w:p>
    <w:p w:rsidR="00F3238D" w:rsidRPr="00F3238D" w:rsidRDefault="00F3238D" w:rsidP="00F323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1. Настоящий Порядок определяет способы расчета размера арендной платы, а также условия и сроки внесения арендной платы </w:t>
      </w:r>
      <w:r w:rsidRPr="00F3238D">
        <w:rPr>
          <w:rStyle w:val="a6"/>
          <w:rFonts w:ascii="Arial" w:hAnsi="Arial" w:cs="Arial"/>
          <w:b w:val="0"/>
          <w:sz w:val="24"/>
          <w:szCs w:val="24"/>
        </w:rPr>
        <w:t>за использование земельных участков, находящихся в собственности муниципального образования «</w:t>
      </w:r>
      <w:r w:rsidRPr="00F3238D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Трубачевское сельское поселение»</w:t>
      </w:r>
      <w:r w:rsidRPr="00F3238D">
        <w:rPr>
          <w:rFonts w:ascii="Arial" w:eastAsia="PMingLiU" w:hAnsi="Arial" w:cs="Arial"/>
          <w:bCs/>
          <w:sz w:val="24"/>
          <w:szCs w:val="24"/>
        </w:rPr>
        <w:t>.</w:t>
      </w:r>
      <w:r w:rsidRPr="00F3238D">
        <w:rPr>
          <w:rFonts w:ascii="Arial" w:hAnsi="Arial" w:cs="Arial"/>
          <w:sz w:val="24"/>
          <w:szCs w:val="24"/>
        </w:rPr>
        <w:t xml:space="preserve"> </w:t>
      </w:r>
    </w:p>
    <w:p w:rsidR="00F3238D" w:rsidRPr="00F3238D" w:rsidRDefault="00F3238D" w:rsidP="00F323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2. Арендная плата при аренде земельных участков, находящихся в собственности </w:t>
      </w:r>
      <w:r w:rsidRPr="00F3238D">
        <w:rPr>
          <w:rStyle w:val="a6"/>
          <w:rFonts w:ascii="Arial" w:hAnsi="Arial" w:cs="Arial"/>
          <w:b w:val="0"/>
          <w:sz w:val="24"/>
          <w:szCs w:val="24"/>
        </w:rPr>
        <w:t>муниципального образования «</w:t>
      </w:r>
      <w:r w:rsidRPr="00F3238D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Трубачевское сельское поселение»</w:t>
      </w:r>
      <w:r w:rsidRPr="00F3238D">
        <w:rPr>
          <w:rFonts w:ascii="Arial" w:hAnsi="Arial" w:cs="Arial"/>
          <w:sz w:val="24"/>
          <w:szCs w:val="24"/>
        </w:rPr>
        <w:t>, определяется исходя из следующих основных принципов:</w:t>
      </w:r>
    </w:p>
    <w:p w:rsidR="00F3238D" w:rsidRPr="00F3238D" w:rsidRDefault="00F3238D" w:rsidP="00F3238D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002"/>
      <w:proofErr w:type="gramStart"/>
      <w:r w:rsidRPr="00F3238D">
        <w:rPr>
          <w:rFonts w:ascii="Arial" w:hAnsi="Arial" w:cs="Arial"/>
          <w:sz w:val="24"/>
          <w:szCs w:val="24"/>
        </w:rPr>
        <w:t>принцип экономической обоснованности, в соответствии с которым арендная плата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субсидий, предоставляемых организациям, осуществляющим деятельность на таком земельном участке;</w:t>
      </w:r>
      <w:proofErr w:type="gramEnd"/>
    </w:p>
    <w:bookmarkEnd w:id="0"/>
    <w:p w:rsidR="00F3238D" w:rsidRPr="00F3238D" w:rsidRDefault="00F3238D" w:rsidP="00F323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принцип предсказуемости расчета размера арендной платы, в соответствии с которым в нормативных правовых актах органов государственной власти и органов местного самоуправления определяются порядок расчета арендной платы и случаи, в которых возможен пересмотр размера арендной платы в одностороннем порядке по требованию арендодателя;</w:t>
      </w:r>
    </w:p>
    <w:p w:rsidR="00F3238D" w:rsidRPr="00F3238D" w:rsidRDefault="00F3238D" w:rsidP="00F323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принцип предельно допустимой простоты расчета арендной платы, в соответствии с которым предусматривается возможность определения арендной платы на основании кадастровой стоимости;</w:t>
      </w:r>
    </w:p>
    <w:p w:rsidR="00F3238D" w:rsidRPr="00F3238D" w:rsidRDefault="00F3238D" w:rsidP="00F323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принцип недопущения ухудшения экономического состояния землепользователей и землевладельцев при переоформлении ими прав на земельные участки, в соответствии с которым размер арендной платы, </w:t>
      </w:r>
      <w:r w:rsidRPr="00F3238D">
        <w:rPr>
          <w:rFonts w:ascii="Arial" w:hAnsi="Arial" w:cs="Arial"/>
          <w:sz w:val="24"/>
          <w:szCs w:val="24"/>
        </w:rPr>
        <w:lastRenderedPageBreak/>
        <w:t>устанавливаемый в связи с переоформлением прав на земельные участки, не должен превышать более чем в 2 раза размер земельного налога в отношении таких земельных участков;</w:t>
      </w:r>
    </w:p>
    <w:p w:rsidR="00F3238D" w:rsidRPr="00F3238D" w:rsidRDefault="00F3238D" w:rsidP="00F323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принцип учета необходимости поддержки социально значимых видов деятельности посредством установления размера арендной платы в пределах, не превышающих размер земельного налога, а также защиты интересов лиц, освобожденных от уплаты земельного налога;</w:t>
      </w:r>
    </w:p>
    <w:p w:rsidR="00F3238D" w:rsidRPr="00F3238D" w:rsidRDefault="00F3238D" w:rsidP="00F3238D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1007"/>
      <w:r w:rsidRPr="00F3238D">
        <w:rPr>
          <w:rFonts w:ascii="Arial" w:hAnsi="Arial" w:cs="Arial"/>
          <w:sz w:val="24"/>
          <w:szCs w:val="24"/>
        </w:rPr>
        <w:t>принцип запрета необоснованных предпочтений, в соответствии с которым порядок расчета размера арендной платы за земельные участки, отнесенные к одной категории земель, используемые или предназначенные для одних и тех же видов деятельности и предоставляемые по одним и тем же основаниям, не должен различаться.</w:t>
      </w:r>
    </w:p>
    <w:bookmarkEnd w:id="1"/>
    <w:p w:rsidR="00F3238D" w:rsidRPr="00F3238D" w:rsidRDefault="00F3238D" w:rsidP="00F323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3. Размер арендной платы при аренде земельных участков, расположенных на территории муниципального образования «</w:t>
      </w:r>
      <w:r w:rsidRPr="00F3238D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Трубачевское</w:t>
      </w:r>
      <w:r w:rsidRPr="00F3238D">
        <w:rPr>
          <w:rFonts w:ascii="Arial" w:hAnsi="Arial" w:cs="Arial"/>
          <w:sz w:val="24"/>
          <w:szCs w:val="24"/>
        </w:rPr>
        <w:t xml:space="preserve"> сельское поселение» (далее – земельный участок), в расчете на год (далее – арендная плата) определяется Администрацией </w:t>
      </w:r>
      <w:r w:rsidRPr="00F3238D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Трубачевского</w:t>
      </w:r>
      <w:r w:rsidRPr="00F3238D">
        <w:rPr>
          <w:rFonts w:ascii="Arial" w:hAnsi="Arial" w:cs="Arial"/>
          <w:sz w:val="24"/>
          <w:szCs w:val="24"/>
        </w:rPr>
        <w:t xml:space="preserve"> сельского поселения одним из следующих способов:</w:t>
      </w:r>
    </w:p>
    <w:p w:rsidR="00F3238D" w:rsidRPr="00F3238D" w:rsidRDefault="00F3238D" w:rsidP="00F323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а) на </w:t>
      </w:r>
      <w:proofErr w:type="gramStart"/>
      <w:r w:rsidRPr="00F3238D">
        <w:rPr>
          <w:rFonts w:ascii="Arial" w:hAnsi="Arial" w:cs="Arial"/>
          <w:sz w:val="24"/>
          <w:szCs w:val="24"/>
        </w:rPr>
        <w:t>основании</w:t>
      </w:r>
      <w:proofErr w:type="gramEnd"/>
      <w:r w:rsidRPr="00F3238D">
        <w:rPr>
          <w:rFonts w:ascii="Arial" w:hAnsi="Arial" w:cs="Arial"/>
          <w:sz w:val="24"/>
          <w:szCs w:val="24"/>
        </w:rPr>
        <w:t xml:space="preserve"> кадастровой стоимости земельных участков;</w:t>
      </w:r>
    </w:p>
    <w:p w:rsidR="00F3238D" w:rsidRPr="00F3238D" w:rsidRDefault="00F3238D" w:rsidP="00F323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б) по результатам торгов (конкурсов, аукционов);</w:t>
      </w:r>
    </w:p>
    <w:p w:rsidR="00F3238D" w:rsidRPr="00F3238D" w:rsidRDefault="00F3238D" w:rsidP="00F323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в) в соответствии со ставками арендной платы, утвержденными постановлением Администрации </w:t>
      </w:r>
      <w:r w:rsidRPr="00F3238D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Трубачевского</w:t>
      </w:r>
      <w:r w:rsidRPr="00F3238D">
        <w:rPr>
          <w:rFonts w:ascii="Arial" w:hAnsi="Arial" w:cs="Arial"/>
          <w:sz w:val="24"/>
          <w:szCs w:val="24"/>
        </w:rPr>
        <w:t xml:space="preserve"> сельского поселения, либо методическими указаниями по ее расчету, утвержденными Министерством экономического развития Российской Федерации;</w:t>
      </w:r>
    </w:p>
    <w:p w:rsidR="00F3238D" w:rsidRPr="00F3238D" w:rsidRDefault="00F3238D" w:rsidP="00F323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г) на </w:t>
      </w:r>
      <w:proofErr w:type="gramStart"/>
      <w:r w:rsidRPr="00F3238D">
        <w:rPr>
          <w:rFonts w:ascii="Arial" w:hAnsi="Arial" w:cs="Arial"/>
          <w:sz w:val="24"/>
          <w:szCs w:val="24"/>
        </w:rPr>
        <w:t>основании</w:t>
      </w:r>
      <w:proofErr w:type="gramEnd"/>
      <w:r w:rsidRPr="00F3238D">
        <w:rPr>
          <w:rFonts w:ascii="Arial" w:hAnsi="Arial" w:cs="Arial"/>
          <w:sz w:val="24"/>
          <w:szCs w:val="24"/>
        </w:rPr>
        <w:t xml:space="preserve"> рыночной стоимости земельных участков, определяемой в соответствии с законодательством Российской Федерации об оценочной деятельности.</w:t>
      </w:r>
    </w:p>
    <w:p w:rsidR="00F3238D" w:rsidRPr="00F3238D" w:rsidRDefault="00F3238D" w:rsidP="00F3238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4. В случае предоставления земельного участка в а</w:t>
      </w:r>
      <w:r w:rsidRPr="00F3238D">
        <w:rPr>
          <w:rFonts w:ascii="Arial" w:eastAsia="Calibri" w:hAnsi="Arial" w:cs="Arial"/>
          <w:sz w:val="24"/>
          <w:szCs w:val="24"/>
        </w:rPr>
        <w:t>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F3238D" w:rsidRPr="00F3238D" w:rsidRDefault="00F3238D" w:rsidP="00F3238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sub_2031"/>
      <w:r w:rsidRPr="00F3238D">
        <w:rPr>
          <w:rFonts w:ascii="Arial" w:eastAsia="Calibri" w:hAnsi="Arial" w:cs="Arial"/>
          <w:sz w:val="24"/>
          <w:szCs w:val="24"/>
        </w:rPr>
        <w:t>а) 0,01 процента в отношении:</w:t>
      </w:r>
    </w:p>
    <w:bookmarkEnd w:id="2"/>
    <w:p w:rsidR="00F3238D" w:rsidRPr="00F3238D" w:rsidRDefault="00F3238D" w:rsidP="00F3238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238D">
        <w:rPr>
          <w:rFonts w:ascii="Arial" w:eastAsia="Calibri" w:hAnsi="Arial" w:cs="Arial"/>
          <w:sz w:val="24"/>
          <w:szCs w:val="24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сборах, за исключением случаев, когда право на заключение договора аренды земельного участка приобретено на торгах (конкурсах, аукционах);</w:t>
      </w:r>
    </w:p>
    <w:p w:rsidR="00F3238D" w:rsidRPr="00F3238D" w:rsidRDefault="00F3238D" w:rsidP="00F3238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F3238D">
        <w:rPr>
          <w:rFonts w:ascii="Arial" w:eastAsia="Calibri" w:hAnsi="Arial" w:cs="Arial"/>
          <w:sz w:val="24"/>
          <w:szCs w:val="24"/>
        </w:rPr>
        <w:t xml:space="preserve"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</w:t>
      </w:r>
      <w:r w:rsidRPr="00F3238D">
        <w:rPr>
          <w:rFonts w:ascii="Arial" w:eastAsia="Calibri" w:hAnsi="Arial" w:cs="Arial"/>
          <w:sz w:val="24"/>
          <w:szCs w:val="24"/>
        </w:rPr>
        <w:lastRenderedPageBreak/>
        <w:t>результате уменьшения на не облагаемую налогом сумму принимается равной нулю, за исключением случаев, когда право на заключение договора аренды земельного участка приобретено на торгах (конкурсах, аукционах);</w:t>
      </w:r>
      <w:proofErr w:type="gramEnd"/>
    </w:p>
    <w:p w:rsidR="00F3238D" w:rsidRPr="00F3238D" w:rsidRDefault="00F3238D" w:rsidP="00F3238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238D">
        <w:rPr>
          <w:rFonts w:ascii="Arial" w:eastAsia="Calibri" w:hAnsi="Arial" w:cs="Arial"/>
          <w:sz w:val="24"/>
          <w:szCs w:val="24"/>
        </w:rPr>
        <w:t xml:space="preserve"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базы, за исключением случаев, когда право на заключение договора аренды земельного участка приобретено на торгах (конкурсах, аукционах). </w:t>
      </w:r>
      <w:proofErr w:type="gramStart"/>
      <w:r w:rsidRPr="00F3238D">
        <w:rPr>
          <w:rFonts w:ascii="Arial" w:eastAsia="Calibri" w:hAnsi="Arial" w:cs="Arial"/>
          <w:sz w:val="24"/>
          <w:szCs w:val="24"/>
        </w:rPr>
        <w:t>При этом ставка 0,01 процента устанавливается в отношении арендной платы, равной размеру такого вычета;</w:t>
      </w:r>
      <w:proofErr w:type="gramEnd"/>
    </w:p>
    <w:p w:rsidR="00F3238D" w:rsidRPr="00F3238D" w:rsidRDefault="00F3238D" w:rsidP="00F3238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" w:name="sub_20314"/>
      <w:r w:rsidRPr="00F3238D">
        <w:rPr>
          <w:rFonts w:ascii="Arial" w:eastAsia="Calibri" w:hAnsi="Arial" w:cs="Arial"/>
          <w:sz w:val="24"/>
          <w:szCs w:val="24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аренду, за исключением случаев, когда право на заключение договора аренды земельного участка приобретено на торгах (конкурсах, аукционах);</w:t>
      </w:r>
    </w:p>
    <w:bookmarkEnd w:id="3"/>
    <w:p w:rsidR="00F3238D" w:rsidRPr="00F3238D" w:rsidRDefault="00F3238D" w:rsidP="00F3238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238D">
        <w:rPr>
          <w:rFonts w:ascii="Arial" w:eastAsia="Calibri" w:hAnsi="Arial" w:cs="Arial"/>
          <w:sz w:val="24"/>
          <w:szCs w:val="24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F3238D" w:rsidRPr="00F3238D" w:rsidRDefault="00F3238D" w:rsidP="00F3238D">
      <w:pPr>
        <w:jc w:val="both"/>
        <w:rPr>
          <w:rFonts w:ascii="Arial" w:eastAsia="Calibri" w:hAnsi="Arial" w:cs="Arial"/>
          <w:sz w:val="24"/>
          <w:szCs w:val="24"/>
        </w:rPr>
      </w:pPr>
      <w:bookmarkStart w:id="4" w:name="sub_2032"/>
      <w:r w:rsidRPr="00F3238D">
        <w:rPr>
          <w:rFonts w:ascii="Arial" w:eastAsia="Calibri" w:hAnsi="Arial" w:cs="Arial"/>
          <w:sz w:val="24"/>
          <w:szCs w:val="24"/>
        </w:rPr>
        <w:t>б) </w:t>
      </w:r>
      <w:bookmarkStart w:id="5" w:name="sub_2033"/>
      <w:bookmarkEnd w:id="4"/>
      <w:r w:rsidRPr="00F3238D">
        <w:rPr>
          <w:rFonts w:ascii="Arial" w:eastAsia="Calibri" w:hAnsi="Arial" w:cs="Arial"/>
          <w:sz w:val="24"/>
          <w:szCs w:val="24"/>
        </w:rPr>
        <w:t> </w:t>
      </w:r>
      <w:bookmarkStart w:id="6" w:name="sub_2034"/>
      <w:bookmarkEnd w:id="5"/>
      <w:r w:rsidRPr="00F3238D">
        <w:rPr>
          <w:rFonts w:ascii="Arial" w:eastAsia="Calibri" w:hAnsi="Arial" w:cs="Arial"/>
          <w:sz w:val="24"/>
          <w:szCs w:val="24"/>
        </w:rPr>
        <w:t>0,6 процента в отношении:</w:t>
      </w:r>
    </w:p>
    <w:p w:rsidR="00F3238D" w:rsidRPr="00F3238D" w:rsidRDefault="00F3238D" w:rsidP="00F323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хозяйства, сенокошения или выпаса сельскохозяйственных животных;</w:t>
      </w:r>
    </w:p>
    <w:p w:rsidR="00F3238D" w:rsidRPr="00F3238D" w:rsidRDefault="00F3238D" w:rsidP="00F323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F3238D" w:rsidRPr="00F3238D" w:rsidRDefault="00F3238D" w:rsidP="00F3238D">
      <w:pPr>
        <w:jc w:val="both"/>
        <w:rPr>
          <w:rFonts w:ascii="Arial" w:eastAsia="Calibri" w:hAnsi="Arial" w:cs="Arial"/>
          <w:sz w:val="24"/>
          <w:szCs w:val="24"/>
        </w:rPr>
      </w:pPr>
      <w:r w:rsidRPr="00F3238D">
        <w:rPr>
          <w:rFonts w:ascii="Arial" w:eastAsia="Calibri" w:hAnsi="Arial" w:cs="Arial"/>
          <w:sz w:val="24"/>
          <w:szCs w:val="24"/>
        </w:rPr>
        <w:t>в) 1,5 процента в отношении:</w:t>
      </w:r>
    </w:p>
    <w:p w:rsidR="00F3238D" w:rsidRPr="00F3238D" w:rsidRDefault="00F3238D" w:rsidP="00F3238D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2035"/>
      <w:bookmarkEnd w:id="6"/>
      <w:r w:rsidRPr="00F3238D">
        <w:rPr>
          <w:rFonts w:ascii="Arial" w:hAnsi="Arial" w:cs="Arial"/>
          <w:sz w:val="24"/>
          <w:szCs w:val="24"/>
        </w:rPr>
        <w:t>земельного участка в случае заключения договора аренды в соответствии с </w:t>
      </w:r>
      <w:hyperlink r:id="rId5" w:history="1">
        <w:r w:rsidRPr="00F3238D">
          <w:rPr>
            <w:rStyle w:val="a7"/>
            <w:rFonts w:ascii="Arial" w:hAnsi="Arial" w:cs="Arial"/>
            <w:sz w:val="24"/>
            <w:szCs w:val="24"/>
          </w:rPr>
          <w:t>пунктом 5 статьи 39.7</w:t>
        </w:r>
      </w:hyperlink>
      <w:r w:rsidRPr="00F3238D">
        <w:rPr>
          <w:rFonts w:ascii="Arial" w:hAnsi="Arial" w:cs="Arial"/>
          <w:sz w:val="24"/>
          <w:szCs w:val="24"/>
        </w:rPr>
        <w:t> 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F3238D" w:rsidRPr="00F3238D" w:rsidRDefault="00F3238D" w:rsidP="00F3238D">
      <w:pPr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г) 2 процентов в отношении:</w:t>
      </w:r>
    </w:p>
    <w:p w:rsidR="00F3238D" w:rsidRPr="00F3238D" w:rsidRDefault="00F3238D" w:rsidP="00F323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земельного участка, предоставленного </w:t>
      </w:r>
      <w:proofErr w:type="spellStart"/>
      <w:r w:rsidRPr="00F3238D">
        <w:rPr>
          <w:rFonts w:ascii="Arial" w:hAnsi="Arial" w:cs="Arial"/>
          <w:sz w:val="24"/>
          <w:szCs w:val="24"/>
        </w:rPr>
        <w:t>недропользователю</w:t>
      </w:r>
      <w:proofErr w:type="spellEnd"/>
      <w:r w:rsidRPr="00F3238D">
        <w:rPr>
          <w:rFonts w:ascii="Arial" w:hAnsi="Arial" w:cs="Arial"/>
          <w:sz w:val="24"/>
          <w:szCs w:val="24"/>
        </w:rPr>
        <w:t xml:space="preserve"> для проведения работ, связанных с пользованием недрами;</w:t>
      </w:r>
    </w:p>
    <w:p w:rsidR="00F3238D" w:rsidRPr="00F3238D" w:rsidRDefault="00F3238D" w:rsidP="00F3238D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3238D">
        <w:rPr>
          <w:rFonts w:ascii="Arial" w:hAnsi="Arial" w:cs="Arial"/>
          <w:sz w:val="24"/>
          <w:szCs w:val="24"/>
        </w:rPr>
        <w:t>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 </w:t>
      </w:r>
      <w:hyperlink r:id="rId6" w:anchor="p95" w:tooltip="Ссылка на текущий документ" w:history="1">
        <w:r w:rsidRPr="00F3238D">
          <w:rPr>
            <w:rStyle w:val="a7"/>
            <w:rFonts w:ascii="Arial" w:hAnsi="Arial" w:cs="Arial"/>
            <w:sz w:val="24"/>
            <w:szCs w:val="24"/>
          </w:rPr>
          <w:t>подпунктах "а"</w:t>
        </w:r>
      </w:hyperlink>
      <w:r w:rsidRPr="00F3238D">
        <w:rPr>
          <w:rFonts w:ascii="Arial" w:hAnsi="Arial" w:cs="Arial"/>
          <w:sz w:val="24"/>
          <w:szCs w:val="24"/>
        </w:rPr>
        <w:t> - </w:t>
      </w:r>
      <w:hyperlink r:id="rId7" w:anchor="p117" w:tooltip="Ссылка на текущий документ" w:history="1">
        <w:r w:rsidRPr="00F3238D">
          <w:rPr>
            <w:rStyle w:val="a7"/>
            <w:rFonts w:ascii="Arial" w:hAnsi="Arial" w:cs="Arial"/>
            <w:sz w:val="24"/>
            <w:szCs w:val="24"/>
          </w:rPr>
          <w:t>"г"</w:t>
        </w:r>
      </w:hyperlink>
      <w:r w:rsidRPr="00F3238D">
        <w:rPr>
          <w:rFonts w:ascii="Arial" w:hAnsi="Arial" w:cs="Arial"/>
          <w:sz w:val="24"/>
          <w:szCs w:val="24"/>
        </w:rPr>
        <w:t> настоящего пункта и </w:t>
      </w:r>
      <w:hyperlink r:id="rId8" w:anchor="p128" w:tooltip="Ссылка на текущий документ" w:history="1">
        <w:r w:rsidRPr="00F3238D">
          <w:rPr>
            <w:rStyle w:val="a7"/>
            <w:rFonts w:ascii="Arial" w:hAnsi="Arial" w:cs="Arial"/>
            <w:sz w:val="24"/>
            <w:szCs w:val="24"/>
          </w:rPr>
          <w:t>пункте 6</w:t>
        </w:r>
      </w:hyperlink>
      <w:r w:rsidRPr="00F3238D">
        <w:rPr>
          <w:rFonts w:ascii="Arial" w:hAnsi="Arial" w:cs="Arial"/>
          <w:sz w:val="24"/>
          <w:szCs w:val="24"/>
        </w:rPr>
        <w:t> настоящего Порядка.</w:t>
      </w:r>
      <w:proofErr w:type="gramEnd"/>
    </w:p>
    <w:bookmarkEnd w:id="7"/>
    <w:p w:rsidR="00F3238D" w:rsidRPr="00F3238D" w:rsidRDefault="00F3238D" w:rsidP="00F323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lastRenderedPageBreak/>
        <w:t xml:space="preserve">5. В случае если право на заключение договора аренды земельного участка приобретается в порядке, установленном </w:t>
      </w:r>
      <w:hyperlink r:id="rId9" w:history="1">
        <w:r w:rsidRPr="00F3238D">
          <w:rPr>
            <w:rStyle w:val="a5"/>
            <w:rFonts w:ascii="Arial" w:hAnsi="Arial" w:cs="Arial"/>
            <w:b w:val="0"/>
            <w:sz w:val="24"/>
            <w:szCs w:val="24"/>
          </w:rPr>
          <w:t>земельным законодательством</w:t>
        </w:r>
      </w:hyperlink>
      <w:r w:rsidRPr="00F3238D">
        <w:rPr>
          <w:rFonts w:ascii="Arial" w:hAnsi="Arial" w:cs="Arial"/>
          <w:b/>
          <w:sz w:val="24"/>
          <w:szCs w:val="24"/>
        </w:rPr>
        <w:t xml:space="preserve"> </w:t>
      </w:r>
      <w:r w:rsidRPr="00F3238D">
        <w:rPr>
          <w:rFonts w:ascii="Arial" w:hAnsi="Arial" w:cs="Arial"/>
          <w:sz w:val="24"/>
          <w:szCs w:val="24"/>
        </w:rPr>
        <w:t>Российской Федерации, на торгах (конкурсах, аукционах), то арендная плата определяется по результатам таких торгов (конкурсов, аукционов).</w:t>
      </w:r>
    </w:p>
    <w:p w:rsidR="00F3238D" w:rsidRPr="00F3238D" w:rsidRDefault="00F3238D" w:rsidP="00F323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6. Арендная плата рассчитывается в соответствии со </w:t>
      </w:r>
      <w:hyperlink r:id="rId10" w:tooltip="Ссылка на список документов" w:history="1">
        <w:r w:rsidRPr="00F3238D">
          <w:rPr>
            <w:rStyle w:val="a7"/>
            <w:rFonts w:ascii="Arial" w:hAnsi="Arial" w:cs="Arial"/>
            <w:sz w:val="24"/>
            <w:szCs w:val="24"/>
          </w:rPr>
          <w:t>ставками</w:t>
        </w:r>
      </w:hyperlink>
      <w:r w:rsidRPr="00F3238D">
        <w:rPr>
          <w:rFonts w:ascii="Arial" w:hAnsi="Arial" w:cs="Arial"/>
          <w:sz w:val="24"/>
          <w:szCs w:val="24"/>
        </w:rPr>
        <w:t> арендной платы либо методическими указаниями по ее расчету, утвержденными Министерством экономического развития Российской Федерации, в отношении земельных участков, которые предоставлены без проведения торгов для размещения:</w:t>
      </w:r>
    </w:p>
    <w:p w:rsidR="00F3238D" w:rsidRPr="00F3238D" w:rsidRDefault="00F3238D" w:rsidP="00F323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F3238D" w:rsidRPr="00F3238D" w:rsidRDefault="00F3238D" w:rsidP="00F323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инфраструктуры железнодорожного транспорта общего и не общего пользования;</w:t>
      </w:r>
    </w:p>
    <w:p w:rsidR="00F3238D" w:rsidRPr="00F3238D" w:rsidRDefault="00F3238D" w:rsidP="00F323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линий метрополитена;</w:t>
      </w:r>
    </w:p>
    <w:p w:rsidR="00F3238D" w:rsidRPr="00F3238D" w:rsidRDefault="00F3238D" w:rsidP="00F323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линий электропередачи, линий связи, в том числе линейно-кабельных сооружений;</w:t>
      </w:r>
    </w:p>
    <w:p w:rsidR="00F3238D" w:rsidRPr="00F3238D" w:rsidRDefault="00F3238D" w:rsidP="00F323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трубопроводов и иных объектов, используемых в сфере тепло-, водоснабжения, водоотведения и очистки сточных вод;</w:t>
      </w:r>
    </w:p>
    <w:p w:rsidR="00F3238D" w:rsidRPr="00F3238D" w:rsidRDefault="00F3238D" w:rsidP="00F323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объектов, непосредственно используемых для утилизации (захоронения) твердых бытовых отходов;</w:t>
      </w:r>
    </w:p>
    <w:p w:rsidR="00F3238D" w:rsidRPr="00F3238D" w:rsidRDefault="00F3238D" w:rsidP="00F323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F3238D" w:rsidRPr="00F3238D" w:rsidRDefault="00F3238D" w:rsidP="00F323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гидроэлектростанций, тепловых станций и других электростанций, обслуживающих их сооружений и объектов, объектов </w:t>
      </w:r>
      <w:proofErr w:type="spellStart"/>
      <w:r w:rsidRPr="00F3238D">
        <w:rPr>
          <w:rFonts w:ascii="Arial" w:hAnsi="Arial" w:cs="Arial"/>
          <w:sz w:val="24"/>
          <w:szCs w:val="24"/>
        </w:rPr>
        <w:t>электросетевого</w:t>
      </w:r>
      <w:proofErr w:type="spellEnd"/>
      <w:r w:rsidRPr="00F3238D">
        <w:rPr>
          <w:rFonts w:ascii="Arial" w:hAnsi="Arial" w:cs="Arial"/>
          <w:sz w:val="24"/>
          <w:szCs w:val="24"/>
        </w:rPr>
        <w:t xml:space="preserve"> хозяйства и иных определенных </w:t>
      </w:r>
      <w:hyperlink r:id="rId11" w:history="1">
        <w:r w:rsidRPr="00F3238D">
          <w:rPr>
            <w:rStyle w:val="a7"/>
            <w:rFonts w:ascii="Arial" w:hAnsi="Arial" w:cs="Arial"/>
            <w:sz w:val="24"/>
            <w:szCs w:val="24"/>
          </w:rPr>
          <w:t>законодательством</w:t>
        </w:r>
      </w:hyperlink>
      <w:r w:rsidRPr="00F3238D">
        <w:rPr>
          <w:rFonts w:ascii="Arial" w:hAnsi="Arial" w:cs="Arial"/>
          <w:sz w:val="24"/>
          <w:szCs w:val="24"/>
        </w:rPr>
        <w:t> Российской Федерации об электроэнергетике объектов электроэнергетики;</w:t>
      </w:r>
    </w:p>
    <w:p w:rsidR="00F3238D" w:rsidRPr="00F3238D" w:rsidRDefault="00F3238D" w:rsidP="00F323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объектов космической инфраструктуры;</w:t>
      </w:r>
    </w:p>
    <w:p w:rsidR="00F3238D" w:rsidRPr="00F3238D" w:rsidRDefault="00F3238D" w:rsidP="00F323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объектов, расположенных в пределах территории особой экономической </w:t>
      </w:r>
      <w:hyperlink r:id="rId12" w:history="1">
        <w:r w:rsidRPr="00F3238D">
          <w:rPr>
            <w:rStyle w:val="a7"/>
            <w:rFonts w:ascii="Arial" w:hAnsi="Arial" w:cs="Arial"/>
            <w:sz w:val="24"/>
            <w:szCs w:val="24"/>
          </w:rPr>
          <w:t>зоны</w:t>
        </w:r>
      </w:hyperlink>
      <w:r w:rsidRPr="00F3238D">
        <w:rPr>
          <w:rFonts w:ascii="Arial" w:hAnsi="Arial" w:cs="Arial"/>
          <w:sz w:val="24"/>
          <w:szCs w:val="24"/>
        </w:rPr>
        <w:t>;</w:t>
      </w:r>
    </w:p>
    <w:p w:rsidR="00F3238D" w:rsidRPr="00F3238D" w:rsidRDefault="00F3238D" w:rsidP="00F323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аэродромов, вертодромов и посадочных площадок, аэропортов, объектов единой системы организации воздушного движения;</w:t>
      </w:r>
    </w:p>
    <w:p w:rsidR="00F3238D" w:rsidRPr="00F3238D" w:rsidRDefault="00F3238D" w:rsidP="00F323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F3238D" w:rsidRPr="00F3238D" w:rsidRDefault="00F3238D" w:rsidP="00F323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lastRenderedPageBreak/>
        <w:t>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радиоканалов;</w:t>
      </w:r>
    </w:p>
    <w:p w:rsidR="00F3238D" w:rsidRPr="00F3238D" w:rsidRDefault="00F3238D" w:rsidP="00F323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F3238D">
        <w:rPr>
          <w:rFonts w:ascii="Arial" w:hAnsi="Arial" w:cs="Arial"/>
          <w:sz w:val="24"/>
          <w:szCs w:val="24"/>
        </w:rPr>
        <w:t>Арендная плата за земельный участок, на котором расположены здания, сооружения, объекты незавершенного строительства, в случаях, не указанных в </w:t>
      </w:r>
      <w:hyperlink r:id="rId13" w:anchor="p92" w:tooltip="Ссылка на текущий документ" w:history="1">
        <w:r w:rsidRPr="00F3238D">
          <w:rPr>
            <w:rStyle w:val="a7"/>
            <w:rFonts w:ascii="Arial" w:hAnsi="Arial" w:cs="Arial"/>
            <w:sz w:val="24"/>
            <w:szCs w:val="24"/>
          </w:rPr>
          <w:t>пунктах 4</w:t>
        </w:r>
      </w:hyperlink>
      <w:r w:rsidRPr="00F3238D">
        <w:rPr>
          <w:rFonts w:ascii="Arial" w:hAnsi="Arial" w:cs="Arial"/>
          <w:sz w:val="24"/>
          <w:szCs w:val="24"/>
        </w:rPr>
        <w:t> - 6 настоящего Порядка, рассчитывается на основании рыночной стоимости земельного участка, определяемой в соответствии с </w:t>
      </w:r>
      <w:hyperlink r:id="rId14" w:history="1">
        <w:r w:rsidRPr="00F3238D">
          <w:rPr>
            <w:rStyle w:val="a7"/>
            <w:rFonts w:ascii="Arial" w:hAnsi="Arial" w:cs="Arial"/>
            <w:sz w:val="24"/>
            <w:szCs w:val="24"/>
          </w:rPr>
          <w:t>законодательством</w:t>
        </w:r>
      </w:hyperlink>
      <w:r w:rsidRPr="00F3238D">
        <w:rPr>
          <w:rFonts w:ascii="Arial" w:hAnsi="Arial" w:cs="Arial"/>
          <w:sz w:val="24"/>
          <w:szCs w:val="24"/>
        </w:rPr>
        <w:t> Российской Федерации об оценочной деятельности.</w:t>
      </w:r>
      <w:proofErr w:type="gramEnd"/>
    </w:p>
    <w:p w:rsidR="00F3238D" w:rsidRPr="00F3238D" w:rsidRDefault="00F3238D" w:rsidP="00F323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В этих случаях арендная плата рассчитывается как произведение рыночной стоимости земельного участка и выраженной в процентах </w:t>
      </w:r>
      <w:hyperlink r:id="rId15" w:history="1">
        <w:r w:rsidRPr="00F3238D">
          <w:rPr>
            <w:rStyle w:val="a7"/>
            <w:rFonts w:ascii="Arial" w:hAnsi="Arial" w:cs="Arial"/>
            <w:sz w:val="24"/>
            <w:szCs w:val="24"/>
          </w:rPr>
          <w:t>ставки</w:t>
        </w:r>
      </w:hyperlink>
      <w:r w:rsidRPr="00F3238D">
        <w:rPr>
          <w:rFonts w:ascii="Arial" w:hAnsi="Arial" w:cs="Arial"/>
          <w:sz w:val="24"/>
          <w:szCs w:val="24"/>
        </w:rPr>
        <w:t> рефинансирования Центрального банка Российской Федерации, действующей на начало календарного года, в котором принято решение о предоставлении земельного участка, по следующей формуле:</w:t>
      </w:r>
    </w:p>
    <w:p w:rsidR="00F3238D" w:rsidRPr="00F3238D" w:rsidRDefault="00F3238D" w:rsidP="00F3238D">
      <w:pPr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А = С </w:t>
      </w:r>
      <w:proofErr w:type="spellStart"/>
      <w:r w:rsidRPr="00F3238D">
        <w:rPr>
          <w:rFonts w:ascii="Arial" w:hAnsi="Arial" w:cs="Arial"/>
          <w:sz w:val="24"/>
          <w:szCs w:val="24"/>
        </w:rPr>
        <w:t>x</w:t>
      </w:r>
      <w:proofErr w:type="spellEnd"/>
      <w:r w:rsidRPr="00F3238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238D">
        <w:rPr>
          <w:rFonts w:ascii="Arial" w:hAnsi="Arial" w:cs="Arial"/>
          <w:sz w:val="24"/>
          <w:szCs w:val="24"/>
        </w:rPr>
        <w:t>Р</w:t>
      </w:r>
      <w:proofErr w:type="gramEnd"/>
      <w:r w:rsidRPr="00F3238D">
        <w:rPr>
          <w:rFonts w:ascii="Arial" w:hAnsi="Arial" w:cs="Arial"/>
          <w:sz w:val="24"/>
          <w:szCs w:val="24"/>
        </w:rPr>
        <w:t>,</w:t>
      </w:r>
    </w:p>
    <w:p w:rsidR="00F3238D" w:rsidRPr="00F3238D" w:rsidRDefault="00F3238D" w:rsidP="00F3238D">
      <w:pPr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где: А - арендная плата;</w:t>
      </w:r>
    </w:p>
    <w:p w:rsidR="00F3238D" w:rsidRPr="00F3238D" w:rsidRDefault="00F3238D" w:rsidP="00F3238D">
      <w:pPr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С - рыночная стоимость земельного участка, определяемая на </w:t>
      </w:r>
      <w:proofErr w:type="gramStart"/>
      <w:r w:rsidRPr="00F3238D">
        <w:rPr>
          <w:rFonts w:ascii="Arial" w:hAnsi="Arial" w:cs="Arial"/>
          <w:sz w:val="24"/>
          <w:szCs w:val="24"/>
        </w:rPr>
        <w:t>основании</w:t>
      </w:r>
      <w:proofErr w:type="gramEnd"/>
      <w:r w:rsidRPr="00F3238D">
        <w:rPr>
          <w:rFonts w:ascii="Arial" w:hAnsi="Arial" w:cs="Arial"/>
          <w:sz w:val="24"/>
          <w:szCs w:val="24"/>
        </w:rPr>
        <w:t xml:space="preserve"> результатов оценки, проведенной не более чем за 6 месяцев до заключения договора аренды земельного участка;</w:t>
      </w:r>
    </w:p>
    <w:p w:rsidR="00F3238D" w:rsidRPr="00F3238D" w:rsidRDefault="00F3238D" w:rsidP="00F3238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3238D">
        <w:rPr>
          <w:rFonts w:ascii="Arial" w:hAnsi="Arial" w:cs="Arial"/>
          <w:sz w:val="24"/>
          <w:szCs w:val="24"/>
        </w:rPr>
        <w:t>Р</w:t>
      </w:r>
      <w:proofErr w:type="gramEnd"/>
      <w:r w:rsidRPr="00F3238D">
        <w:rPr>
          <w:rFonts w:ascii="Arial" w:hAnsi="Arial" w:cs="Arial"/>
          <w:sz w:val="24"/>
          <w:szCs w:val="24"/>
        </w:rPr>
        <w:t xml:space="preserve"> - действующая </w:t>
      </w:r>
      <w:hyperlink r:id="rId16" w:history="1">
        <w:r w:rsidRPr="00F3238D">
          <w:rPr>
            <w:rStyle w:val="a7"/>
            <w:rFonts w:ascii="Arial" w:hAnsi="Arial" w:cs="Arial"/>
            <w:sz w:val="24"/>
            <w:szCs w:val="24"/>
          </w:rPr>
          <w:t>ставка</w:t>
        </w:r>
      </w:hyperlink>
      <w:r w:rsidRPr="00F3238D">
        <w:rPr>
          <w:rFonts w:ascii="Arial" w:hAnsi="Arial" w:cs="Arial"/>
          <w:sz w:val="24"/>
          <w:szCs w:val="24"/>
        </w:rPr>
        <w:t> рефинансирования Центрального банка Российской Федерации.</w:t>
      </w:r>
    </w:p>
    <w:p w:rsidR="00F3238D" w:rsidRPr="00F3238D" w:rsidRDefault="00F3238D" w:rsidP="00F3238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8" w:name="sub_207"/>
      <w:r w:rsidRPr="00F3238D">
        <w:rPr>
          <w:rFonts w:ascii="Arial" w:eastAsia="Calibri" w:hAnsi="Arial" w:cs="Arial"/>
          <w:sz w:val="24"/>
          <w:szCs w:val="24"/>
        </w:rPr>
        <w:t>8. </w:t>
      </w:r>
      <w:proofErr w:type="gramStart"/>
      <w:r w:rsidRPr="00F3238D">
        <w:rPr>
          <w:rFonts w:ascii="Arial" w:eastAsia="Calibri" w:hAnsi="Arial" w:cs="Arial"/>
          <w:sz w:val="24"/>
          <w:szCs w:val="24"/>
        </w:rPr>
        <w:t>В случае если по истечении 3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не менее 2-кратной налоговой ставки земельного налога на соответствующий земельный участок, если иное не установлено</w:t>
      </w:r>
      <w:proofErr w:type="gramEnd"/>
      <w:r w:rsidRPr="00F3238D">
        <w:rPr>
          <w:rFonts w:ascii="Arial" w:eastAsia="Calibri" w:hAnsi="Arial" w:cs="Arial"/>
          <w:sz w:val="24"/>
          <w:szCs w:val="24"/>
        </w:rPr>
        <w:t xml:space="preserve"> </w:t>
      </w:r>
      <w:hyperlink r:id="rId17" w:history="1">
        <w:r w:rsidRPr="00F3238D">
          <w:rPr>
            <w:rFonts w:ascii="Arial" w:eastAsia="Calibri" w:hAnsi="Arial" w:cs="Arial"/>
            <w:sz w:val="24"/>
            <w:szCs w:val="24"/>
          </w:rPr>
          <w:t>земельным законодательством</w:t>
        </w:r>
      </w:hyperlink>
      <w:r w:rsidRPr="00F3238D">
        <w:rPr>
          <w:rFonts w:ascii="Arial" w:eastAsia="Calibri" w:hAnsi="Arial" w:cs="Arial"/>
          <w:sz w:val="24"/>
          <w:szCs w:val="24"/>
        </w:rPr>
        <w:t xml:space="preserve"> Российской Федерации.</w:t>
      </w:r>
    </w:p>
    <w:p w:rsidR="00F3238D" w:rsidRPr="00F3238D" w:rsidRDefault="00F3238D" w:rsidP="00F3238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9" w:name="sub_208"/>
      <w:bookmarkEnd w:id="8"/>
      <w:r w:rsidRPr="00F3238D">
        <w:rPr>
          <w:rFonts w:ascii="Arial" w:eastAsia="Calibri" w:hAnsi="Arial" w:cs="Arial"/>
          <w:sz w:val="24"/>
          <w:szCs w:val="24"/>
        </w:rPr>
        <w:t xml:space="preserve">9. При заключении договора аренды земельного участка Администрация </w:t>
      </w:r>
      <w:r w:rsidRPr="00F3238D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Трубачевского</w:t>
      </w:r>
      <w:r w:rsidRPr="00F3238D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3238D">
        <w:rPr>
          <w:rFonts w:ascii="Arial" w:eastAsia="Calibri" w:hAnsi="Arial" w:cs="Arial"/>
          <w:sz w:val="24"/>
          <w:szCs w:val="24"/>
        </w:rPr>
        <w:t>предусматривает в таком договоре случаи и периодичность изменения арендной платы за пользование земельным участком. При этом арендная плата изменяется в одностороннем порядке по требованию арендодателя на размер коэффициента-дефлятора, ежегодно утверждаемого Министерством экономического развития Российской Федерации. Коэффициент-дефлятор применяется ежегодно по состоянию на начало очередного года, начиная с года, следующего за годом, в котором принято решение о предоставлении земельного участка в аренду.</w:t>
      </w:r>
    </w:p>
    <w:p w:rsidR="00F3238D" w:rsidRPr="00F3238D" w:rsidRDefault="00F3238D" w:rsidP="00F3238D">
      <w:pPr>
        <w:pStyle w:val="ConsPlusNormal"/>
        <w:ind w:firstLine="540"/>
        <w:jc w:val="both"/>
        <w:rPr>
          <w:sz w:val="24"/>
          <w:szCs w:val="24"/>
        </w:rPr>
      </w:pPr>
      <w:bookmarkStart w:id="10" w:name="sub_209"/>
      <w:bookmarkEnd w:id="9"/>
      <w:r w:rsidRPr="00F3238D">
        <w:rPr>
          <w:rFonts w:eastAsia="Calibri"/>
          <w:sz w:val="24"/>
          <w:szCs w:val="24"/>
        </w:rPr>
        <w:t>10. </w:t>
      </w:r>
      <w:bookmarkStart w:id="11" w:name="sub_10"/>
      <w:bookmarkEnd w:id="10"/>
      <w:r w:rsidRPr="00F3238D">
        <w:rPr>
          <w:sz w:val="24"/>
          <w:szCs w:val="24"/>
        </w:rPr>
        <w:t xml:space="preserve"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Администрация </w:t>
      </w:r>
      <w:r w:rsidRPr="00F3238D">
        <w:rPr>
          <w:color w:val="000000"/>
          <w:sz w:val="24"/>
          <w:szCs w:val="24"/>
          <w:shd w:val="clear" w:color="auto" w:fill="FFFFFF"/>
        </w:rPr>
        <w:t>Трубачевского</w:t>
      </w:r>
      <w:r w:rsidRPr="00F3238D">
        <w:rPr>
          <w:sz w:val="24"/>
          <w:szCs w:val="24"/>
        </w:rPr>
        <w:t xml:space="preserve"> сельского поселения </w:t>
      </w:r>
      <w:r w:rsidRPr="00F3238D">
        <w:rPr>
          <w:sz w:val="24"/>
          <w:szCs w:val="24"/>
        </w:rPr>
        <w:lastRenderedPageBreak/>
        <w:t xml:space="preserve">предусматривает в таком договоре 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инфляции, указанного в </w:t>
      </w:r>
      <w:hyperlink w:anchor="Par133" w:history="1">
        <w:r w:rsidRPr="00F3238D">
          <w:rPr>
            <w:sz w:val="24"/>
            <w:szCs w:val="24"/>
          </w:rPr>
          <w:t>пункте 9</w:t>
        </w:r>
      </w:hyperlink>
      <w:r w:rsidRPr="00F3238D">
        <w:rPr>
          <w:sz w:val="24"/>
          <w:szCs w:val="24"/>
        </w:rPr>
        <w:t xml:space="preserve"> настоящего Порядка, не проводится.</w:t>
      </w:r>
    </w:p>
    <w:p w:rsidR="00F3238D" w:rsidRPr="00F3238D" w:rsidRDefault="00F3238D" w:rsidP="00F3238D">
      <w:pPr>
        <w:pStyle w:val="ConsPlusNormal"/>
        <w:ind w:firstLine="540"/>
        <w:jc w:val="both"/>
        <w:rPr>
          <w:sz w:val="24"/>
          <w:szCs w:val="24"/>
        </w:rPr>
      </w:pPr>
      <w:r w:rsidRPr="00F3238D">
        <w:rPr>
          <w:sz w:val="24"/>
          <w:szCs w:val="24"/>
        </w:rPr>
        <w:t xml:space="preserve">11. При заключении договора аренды земельного участка, в соответствии с которым арендная плата рассчитана на основании рыночной стоимости земельного участка, Администрация </w:t>
      </w:r>
      <w:r w:rsidRPr="00F3238D">
        <w:rPr>
          <w:color w:val="000000"/>
          <w:sz w:val="24"/>
          <w:szCs w:val="24"/>
          <w:shd w:val="clear" w:color="auto" w:fill="FFFFFF"/>
        </w:rPr>
        <w:t>Трубачевского</w:t>
      </w:r>
      <w:r w:rsidRPr="00F3238D">
        <w:rPr>
          <w:sz w:val="24"/>
          <w:szCs w:val="24"/>
        </w:rPr>
        <w:t xml:space="preserve"> сельского поселения предусматривает в таком договоре возможность изменения арендной платы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F3238D" w:rsidRPr="00F3238D" w:rsidRDefault="00F3238D" w:rsidP="00F3238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238D">
        <w:rPr>
          <w:rFonts w:ascii="Arial" w:eastAsia="Calibri" w:hAnsi="Arial" w:cs="Arial"/>
          <w:sz w:val="24"/>
          <w:szCs w:val="24"/>
        </w:rPr>
        <w:t xml:space="preserve">В случае изменения рыночной стоимости земельного участка коэффициент-дефлятор, указанный в пункте 9 настоящего Порядка, не применяется. </w:t>
      </w:r>
    </w:p>
    <w:p w:rsidR="00F3238D" w:rsidRPr="00F3238D" w:rsidRDefault="00F3238D" w:rsidP="00F3238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238D">
        <w:rPr>
          <w:rFonts w:ascii="Arial" w:eastAsia="Calibri" w:hAnsi="Arial" w:cs="Arial"/>
          <w:sz w:val="24"/>
          <w:szCs w:val="24"/>
        </w:rPr>
        <w:t>12. Арендная плата за землю вносится один раз в год до 15 марта текущего года.</w:t>
      </w:r>
    </w:p>
    <w:p w:rsidR="00F3238D" w:rsidRPr="00F3238D" w:rsidRDefault="00F3238D" w:rsidP="00F3238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238D">
        <w:rPr>
          <w:rFonts w:ascii="Arial" w:eastAsia="Calibri" w:hAnsi="Arial" w:cs="Arial"/>
          <w:sz w:val="24"/>
          <w:szCs w:val="24"/>
        </w:rPr>
        <w:t>13. Арендная плата за земельный участок по вновь заключенному договору аренды земельного участка подлежит начислению с момента принятия постановления о предоставлении соответствующего земельного участка или подписания протокола по результатам торгов.</w:t>
      </w:r>
      <w:bookmarkStart w:id="12" w:name="sub_11"/>
      <w:bookmarkEnd w:id="11"/>
    </w:p>
    <w:p w:rsidR="00F3238D" w:rsidRPr="00F3238D" w:rsidRDefault="00F3238D" w:rsidP="00F3238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238D">
        <w:rPr>
          <w:rFonts w:ascii="Arial" w:eastAsia="Calibri" w:hAnsi="Arial" w:cs="Arial"/>
          <w:sz w:val="24"/>
          <w:szCs w:val="24"/>
        </w:rPr>
        <w:t>14. 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F3238D" w:rsidRPr="00F3238D" w:rsidRDefault="00F3238D" w:rsidP="00F323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eastAsia="Calibri" w:hAnsi="Arial" w:cs="Arial"/>
          <w:sz w:val="24"/>
          <w:szCs w:val="24"/>
        </w:rPr>
        <w:t>15. Р</w:t>
      </w:r>
      <w:bookmarkEnd w:id="12"/>
      <w:r w:rsidRPr="00F3238D">
        <w:rPr>
          <w:rFonts w:ascii="Arial" w:hAnsi="Arial" w:cs="Arial"/>
          <w:sz w:val="24"/>
          <w:szCs w:val="24"/>
        </w:rPr>
        <w:t>азмер арендной платы за земельный участок, находящийся в муниципальной собственности,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F3238D" w:rsidRPr="00F3238D" w:rsidRDefault="00F3238D" w:rsidP="00F3238D">
      <w:pPr>
        <w:ind w:firstLine="547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 xml:space="preserve">а) 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муниципальной собственности, без проведения торгов в случае, если такой земельный участок зарезервирован для государственных или муниципальных </w:t>
      </w:r>
      <w:proofErr w:type="gramStart"/>
      <w:r w:rsidRPr="00F3238D">
        <w:rPr>
          <w:rFonts w:ascii="Arial" w:hAnsi="Arial" w:cs="Arial"/>
          <w:sz w:val="24"/>
          <w:szCs w:val="24"/>
        </w:rPr>
        <w:t>нужд</w:t>
      </w:r>
      <w:proofErr w:type="gramEnd"/>
      <w:r w:rsidRPr="00F3238D">
        <w:rPr>
          <w:rFonts w:ascii="Arial" w:hAnsi="Arial" w:cs="Arial"/>
          <w:sz w:val="24"/>
          <w:szCs w:val="24"/>
        </w:rPr>
        <w:t xml:space="preserve"> либо ограничен в обороте;</w:t>
      </w:r>
    </w:p>
    <w:p w:rsidR="00F3238D" w:rsidRPr="00F3238D" w:rsidRDefault="00F3238D" w:rsidP="00F3238D">
      <w:pPr>
        <w:ind w:firstLine="547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б)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F3238D" w:rsidRPr="00F3238D" w:rsidRDefault="00F3238D" w:rsidP="00F3238D">
      <w:pPr>
        <w:ind w:firstLine="547"/>
        <w:jc w:val="both"/>
        <w:rPr>
          <w:rFonts w:ascii="Arial" w:hAnsi="Arial" w:cs="Arial"/>
          <w:sz w:val="24"/>
          <w:szCs w:val="24"/>
        </w:rPr>
      </w:pPr>
      <w:proofErr w:type="gramStart"/>
      <w:r w:rsidRPr="00F3238D">
        <w:rPr>
          <w:rFonts w:ascii="Arial" w:hAnsi="Arial" w:cs="Arial"/>
          <w:sz w:val="24"/>
          <w:szCs w:val="24"/>
        </w:rPr>
        <w:t xml:space="preserve">в)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</w:t>
      </w:r>
      <w:r w:rsidRPr="00F3238D">
        <w:rPr>
          <w:rFonts w:ascii="Arial" w:hAnsi="Arial" w:cs="Arial"/>
          <w:sz w:val="24"/>
          <w:szCs w:val="24"/>
        </w:rPr>
        <w:lastRenderedPageBreak/>
        <w:t>эксплуатации наемного дома коммерческого использования или для освоения территории в целях строительства и эксплуатации наемного</w:t>
      </w:r>
      <w:proofErr w:type="gramEnd"/>
      <w:r w:rsidRPr="00F3238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238D">
        <w:rPr>
          <w:rFonts w:ascii="Arial" w:hAnsi="Arial" w:cs="Arial"/>
          <w:sz w:val="24"/>
          <w:szCs w:val="24"/>
        </w:rPr>
        <w:t>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F3238D" w:rsidRPr="00F3238D" w:rsidRDefault="00F3238D" w:rsidP="00F3238D">
      <w:pPr>
        <w:ind w:firstLine="547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г) 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F3238D" w:rsidRPr="00F3238D" w:rsidRDefault="00F3238D" w:rsidP="00F3238D">
      <w:pPr>
        <w:ind w:firstLine="547"/>
        <w:jc w:val="both"/>
        <w:rPr>
          <w:rFonts w:ascii="Arial" w:hAnsi="Arial" w:cs="Arial"/>
          <w:sz w:val="24"/>
          <w:szCs w:val="24"/>
        </w:rPr>
      </w:pPr>
      <w:proofErr w:type="spellStart"/>
      <w:r w:rsidRPr="00F3238D">
        <w:rPr>
          <w:rFonts w:ascii="Arial" w:hAnsi="Arial" w:cs="Arial"/>
          <w:sz w:val="24"/>
          <w:szCs w:val="24"/>
        </w:rPr>
        <w:t>д</w:t>
      </w:r>
      <w:proofErr w:type="spellEnd"/>
      <w:r w:rsidRPr="00F3238D">
        <w:rPr>
          <w:rFonts w:ascii="Arial" w:hAnsi="Arial" w:cs="Arial"/>
          <w:sz w:val="24"/>
          <w:szCs w:val="24"/>
        </w:rPr>
        <w:t>) в соответствии с пунктом 3 или 4 статьи 39.20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F3238D" w:rsidRPr="00F3238D" w:rsidRDefault="00F3238D" w:rsidP="00F3238D">
      <w:pPr>
        <w:ind w:firstLine="547"/>
        <w:jc w:val="both"/>
        <w:rPr>
          <w:rFonts w:ascii="Arial" w:hAnsi="Arial" w:cs="Arial"/>
          <w:sz w:val="24"/>
          <w:szCs w:val="24"/>
        </w:rPr>
      </w:pPr>
      <w:proofErr w:type="gramStart"/>
      <w:r w:rsidRPr="00F3238D">
        <w:rPr>
          <w:rFonts w:ascii="Arial" w:hAnsi="Arial" w:cs="Arial"/>
          <w:sz w:val="24"/>
          <w:szCs w:val="24"/>
        </w:rPr>
        <w:t>е) 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класса;</w:t>
      </w:r>
      <w:proofErr w:type="gramEnd"/>
    </w:p>
    <w:p w:rsidR="00F3238D" w:rsidRPr="00F3238D" w:rsidRDefault="00F3238D" w:rsidP="00F3238D">
      <w:pPr>
        <w:ind w:firstLine="547"/>
        <w:jc w:val="both"/>
        <w:rPr>
          <w:rFonts w:ascii="Arial" w:hAnsi="Arial" w:cs="Arial"/>
          <w:sz w:val="24"/>
          <w:szCs w:val="24"/>
        </w:rPr>
      </w:pPr>
      <w:proofErr w:type="gramStart"/>
      <w:r w:rsidRPr="00F3238D">
        <w:rPr>
          <w:rFonts w:ascii="Arial" w:hAnsi="Arial" w:cs="Arial"/>
          <w:sz w:val="24"/>
          <w:szCs w:val="24"/>
        </w:rPr>
        <w:t>ж) 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  <w:proofErr w:type="gramEnd"/>
    </w:p>
    <w:p w:rsidR="00F3238D" w:rsidRPr="00F3238D" w:rsidRDefault="00F3238D" w:rsidP="00F3238D">
      <w:pPr>
        <w:ind w:firstLine="547"/>
        <w:jc w:val="both"/>
        <w:rPr>
          <w:rFonts w:ascii="Arial" w:hAnsi="Arial" w:cs="Arial"/>
          <w:sz w:val="24"/>
          <w:szCs w:val="24"/>
        </w:rPr>
      </w:pPr>
      <w:r w:rsidRPr="00F3238D">
        <w:rPr>
          <w:rFonts w:ascii="Arial" w:hAnsi="Arial" w:cs="Arial"/>
          <w:sz w:val="24"/>
          <w:szCs w:val="24"/>
        </w:rPr>
        <w:t>16. При передаче в аренду земельных участков, государственная собственность на которые не разграничена, без проведения торгов размер арендной платы устанавливается равным размеру арендной платы за земельные участки, находящиеся в собственности муниципального образования «Шегарский район», предоставленные для аналогичных целей.</w:t>
      </w:r>
    </w:p>
    <w:p w:rsidR="00F3238D" w:rsidRPr="00F3238D" w:rsidRDefault="00F3238D" w:rsidP="00F3238D">
      <w:pPr>
        <w:rPr>
          <w:rFonts w:ascii="Arial" w:hAnsi="Arial" w:cs="Arial"/>
          <w:sz w:val="24"/>
          <w:szCs w:val="24"/>
        </w:rPr>
      </w:pPr>
    </w:p>
    <w:p w:rsidR="00F3238D" w:rsidRPr="00F3238D" w:rsidRDefault="00F3238D" w:rsidP="00F3238D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9375DC" w:rsidRDefault="009375DC" w:rsidP="009375DC">
      <w:pPr>
        <w:ind w:firstLine="5670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9375DC" w:rsidSect="0060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5CCA"/>
    <w:multiLevelType w:val="multilevel"/>
    <w:tmpl w:val="134000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">
    <w:nsid w:val="47E0109B"/>
    <w:multiLevelType w:val="hybridMultilevel"/>
    <w:tmpl w:val="6D82A7A2"/>
    <w:lvl w:ilvl="0" w:tplc="9EA8230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37C"/>
    <w:rsid w:val="00105274"/>
    <w:rsid w:val="00302C0F"/>
    <w:rsid w:val="00520AF2"/>
    <w:rsid w:val="00602B57"/>
    <w:rsid w:val="009375DC"/>
    <w:rsid w:val="00CB654B"/>
    <w:rsid w:val="00F2137C"/>
    <w:rsid w:val="00F3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37C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F2137C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F3238D"/>
    <w:rPr>
      <w:b/>
      <w:bCs/>
      <w:color w:val="008000"/>
    </w:rPr>
  </w:style>
  <w:style w:type="character" w:styleId="a6">
    <w:name w:val="Strong"/>
    <w:basedOn w:val="a0"/>
    <w:qFormat/>
    <w:rsid w:val="00F3238D"/>
    <w:rPr>
      <w:b/>
      <w:bCs/>
    </w:rPr>
  </w:style>
  <w:style w:type="paragraph" w:customStyle="1" w:styleId="ConsPlusNormal">
    <w:name w:val="ConsPlusNormal"/>
    <w:rsid w:val="00F32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rsid w:val="00F323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0501/" TargetMode="External"/><Relationship Id="rId13" Type="http://schemas.openxmlformats.org/officeDocument/2006/relationships/hyperlink" Target="http://www.consultant.ru/document/cons_doc_LAW_17050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70501/" TargetMode="External"/><Relationship Id="rId12" Type="http://schemas.openxmlformats.org/officeDocument/2006/relationships/hyperlink" Target="http://www.consultant.ru/document/cons_doc_LAW_98622" TargetMode="External"/><Relationship Id="rId17" Type="http://schemas.openxmlformats.org/officeDocument/2006/relationships/hyperlink" Target="garantF1://12024624.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24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70501/" TargetMode="External"/><Relationship Id="rId11" Type="http://schemas.openxmlformats.org/officeDocument/2006/relationships/hyperlink" Target="http://www.consultant.ru/document/cons_doc_LAW_172907/?dst=100609" TargetMode="External"/><Relationship Id="rId5" Type="http://schemas.openxmlformats.org/officeDocument/2006/relationships/hyperlink" Target="http://www.consultant.ru/document/cons_doc_LAW_173579/?dst=521" TargetMode="External"/><Relationship Id="rId15" Type="http://schemas.openxmlformats.org/officeDocument/2006/relationships/hyperlink" Target="http://www.consultant.ru/document/cons_doc_LAW_12453" TargetMode="External"/><Relationship Id="rId10" Type="http://schemas.openxmlformats.org/officeDocument/2006/relationships/hyperlink" Target="http://www.consultant.ru/document/cons_doc_LAW_17050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24624.38" TargetMode="External"/><Relationship Id="rId14" Type="http://schemas.openxmlformats.org/officeDocument/2006/relationships/hyperlink" Target="http://www.consultant.ru/document/cons_doc_LAW_180837/?dst=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2015-11-05T09:14:00Z</dcterms:created>
  <dcterms:modified xsi:type="dcterms:W3CDTF">2015-12-05T06:16:00Z</dcterms:modified>
</cp:coreProperties>
</file>