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1B" w:rsidRPr="00C465F2" w:rsidRDefault="0047551B" w:rsidP="0047551B">
      <w:pPr>
        <w:ind w:firstLine="5670"/>
        <w:jc w:val="right"/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pStyle w:val="9"/>
        <w:jc w:val="center"/>
        <w:rPr>
          <w:b/>
          <w:bCs/>
          <w:sz w:val="24"/>
          <w:szCs w:val="24"/>
        </w:rPr>
      </w:pPr>
    </w:p>
    <w:p w:rsidR="0047551B" w:rsidRPr="0047551B" w:rsidRDefault="0047551B" w:rsidP="0047551B">
      <w:pPr>
        <w:pStyle w:val="9"/>
        <w:jc w:val="center"/>
        <w:rPr>
          <w:bCs/>
          <w:sz w:val="24"/>
          <w:szCs w:val="24"/>
        </w:rPr>
      </w:pPr>
      <w:r w:rsidRPr="0047551B">
        <w:rPr>
          <w:bCs/>
          <w:sz w:val="24"/>
          <w:szCs w:val="24"/>
        </w:rPr>
        <w:t>Администрация Трубачевского сельского поселения</w:t>
      </w:r>
    </w:p>
    <w:p w:rsidR="0047551B" w:rsidRPr="0047551B" w:rsidRDefault="0047551B" w:rsidP="0047551B">
      <w:pPr>
        <w:jc w:val="center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47551B" w:rsidRPr="0047551B" w:rsidRDefault="0047551B" w:rsidP="0047551B">
      <w:pPr>
        <w:pStyle w:val="9"/>
        <w:jc w:val="center"/>
        <w:rPr>
          <w:b/>
          <w:bCs/>
          <w:sz w:val="24"/>
          <w:szCs w:val="24"/>
        </w:rPr>
      </w:pPr>
    </w:p>
    <w:p w:rsidR="0047551B" w:rsidRPr="0047551B" w:rsidRDefault="0047551B" w:rsidP="0047551B">
      <w:pPr>
        <w:pStyle w:val="9"/>
        <w:jc w:val="center"/>
        <w:rPr>
          <w:b/>
          <w:bCs/>
          <w:sz w:val="24"/>
          <w:szCs w:val="24"/>
        </w:rPr>
      </w:pPr>
      <w:r w:rsidRPr="0047551B">
        <w:rPr>
          <w:b/>
          <w:bCs/>
          <w:sz w:val="24"/>
          <w:szCs w:val="24"/>
        </w:rPr>
        <w:t>ПОСТАНОВЛЕНИЕ</w:t>
      </w: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>с. Трубачево</w:t>
      </w: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3584"/>
        <w:gridCol w:w="2591"/>
        <w:gridCol w:w="3396"/>
      </w:tblGrid>
      <w:tr w:rsidR="0047551B" w:rsidRPr="0047551B" w:rsidTr="009F1C3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7551B" w:rsidRPr="0047551B" w:rsidRDefault="0047551B" w:rsidP="0047551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47551B">
              <w:rPr>
                <w:rFonts w:ascii="Arial" w:hAnsi="Arial" w:cs="Arial"/>
                <w:bCs/>
                <w:sz w:val="24"/>
                <w:szCs w:val="24"/>
              </w:rPr>
              <w:t>30.09.2015   г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7551B" w:rsidRPr="0047551B" w:rsidRDefault="0047551B" w:rsidP="0047551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7551B" w:rsidRPr="0047551B" w:rsidRDefault="0047551B" w:rsidP="0047551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47551B">
              <w:rPr>
                <w:rFonts w:ascii="Arial" w:hAnsi="Arial" w:cs="Arial"/>
                <w:bCs/>
                <w:sz w:val="24"/>
                <w:szCs w:val="24"/>
              </w:rPr>
              <w:t>№ 112а</w:t>
            </w:r>
          </w:p>
        </w:tc>
      </w:tr>
    </w:tbl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Default="000F229D" w:rsidP="0047551B">
      <w:pPr>
        <w:jc w:val="center"/>
        <w:rPr>
          <w:rFonts w:ascii="Arial" w:hAnsi="Arial" w:cs="Arial"/>
          <w:b/>
          <w:sz w:val="24"/>
          <w:szCs w:val="24"/>
        </w:rPr>
      </w:pPr>
      <w:r w:rsidRPr="000F229D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8.7pt;width:495pt;height:82.4pt;z-index:251660288" stroked="f">
            <v:textbox style="mso-next-textbox:#_x0000_s1027">
              <w:txbxContent>
                <w:tbl>
                  <w:tblPr>
                    <w:tblW w:w="9720" w:type="dxa"/>
                    <w:tblInd w:w="108" w:type="dxa"/>
                    <w:tblLook w:val="01E0"/>
                  </w:tblPr>
                  <w:tblGrid>
                    <w:gridCol w:w="9720"/>
                  </w:tblGrid>
                  <w:tr w:rsidR="0047551B" w:rsidRPr="001330CD" w:rsidTr="00B34848">
                    <w:trPr>
                      <w:trHeight w:val="1438"/>
                    </w:trPr>
                    <w:tc>
                      <w:tcPr>
                        <w:tcW w:w="9720" w:type="dxa"/>
                      </w:tcPr>
                      <w:p w:rsidR="0047551B" w:rsidRDefault="0047551B" w:rsidP="0047551B">
                        <w:pPr>
                          <w:pStyle w:val="a5"/>
                          <w:rPr>
                            <w:shd w:val="clear" w:color="auto" w:fill="FFFFFF"/>
                          </w:rPr>
                        </w:pPr>
                        <w:r w:rsidRPr="00F30C36">
                          <w:rPr>
                            <w:shd w:val="clear" w:color="auto" w:fill="FFFFFF"/>
                          </w:rPr>
                          <w:t xml:space="preserve">Об утверждении порядка определения цены и оплаты </w:t>
                        </w:r>
                      </w:p>
                      <w:p w:rsidR="0047551B" w:rsidRPr="0047551B" w:rsidRDefault="0047551B" w:rsidP="0047551B">
                        <w:pPr>
                          <w:pStyle w:val="a5"/>
                          <w:rPr>
                            <w:rFonts w:ascii="Arial" w:hAnsi="Arial" w:cs="Arial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F30C36">
                          <w:rPr>
                            <w:shd w:val="clear" w:color="auto" w:fill="FFFFFF"/>
                          </w:rPr>
                          <w:t xml:space="preserve">земельных участков, находящихся в собственности </w:t>
                        </w:r>
                      </w:p>
                      <w:p w:rsidR="0047551B" w:rsidRDefault="0047551B" w:rsidP="0047551B">
                        <w:pPr>
                          <w:pStyle w:val="a5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муниципального образования</w:t>
                        </w:r>
                        <w:r w:rsidRPr="00F30C36">
                          <w:rPr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hd w:val="clear" w:color="auto" w:fill="FFFFFF"/>
                          </w:rPr>
                          <w:t>Трубачевское</w:t>
                        </w:r>
                      </w:p>
                      <w:p w:rsidR="0047551B" w:rsidRPr="00F30C36" w:rsidRDefault="0047551B" w:rsidP="0047551B">
                        <w:pPr>
                          <w:pStyle w:val="a5"/>
                          <w:rPr>
                            <w:bCs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« Трубачевское сельское поселение</w:t>
                        </w:r>
                        <w:r w:rsidRPr="00F30C36">
                          <w:rPr>
                            <w:shd w:val="clear" w:color="auto" w:fill="FFFFFF"/>
                          </w:rPr>
                          <w:t>»</w:t>
                        </w:r>
                      </w:p>
                    </w:tc>
                  </w:tr>
                </w:tbl>
                <w:p w:rsidR="0047551B" w:rsidRPr="0047551B" w:rsidRDefault="0047551B" w:rsidP="004755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551B" w:rsidRDefault="0047551B" w:rsidP="0047551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47551B" w:rsidRPr="0047551B" w:rsidRDefault="0047551B" w:rsidP="0047551B">
      <w:pPr>
        <w:jc w:val="center"/>
        <w:rPr>
          <w:rFonts w:ascii="Arial" w:hAnsi="Arial" w:cs="Arial"/>
          <w:b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47551B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r w:rsidRPr="004755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ст.36 </w:t>
      </w:r>
      <w:r w:rsidRPr="0047551B">
        <w:rPr>
          <w:rFonts w:ascii="Arial" w:hAnsi="Arial" w:cs="Arial"/>
          <w:sz w:val="24"/>
          <w:szCs w:val="24"/>
        </w:rPr>
        <w:t xml:space="preserve">Земельного кодекса Российской Федерации, </w:t>
      </w:r>
      <w:r w:rsidRPr="0047551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ст. 2 Федерального закона от 25 октября 2001 № 137-ФЗ «О введении в действие Земельного Кодекса Российской Федерации», ст. 15 Закона Томской области от 4 октября 2002 года № 74-ОЗ «О предоставлении и изъятии земельных участков в</w:t>
      </w:r>
      <w:proofErr w:type="gramEnd"/>
      <w:r w:rsidRPr="004755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Томской области», в целях </w:t>
      </w:r>
      <w:proofErr w:type="gramStart"/>
      <w:r w:rsidRPr="0047551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установления порядка определения цены земельных участков</w:t>
      </w:r>
      <w:proofErr w:type="gramEnd"/>
      <w:r w:rsidRPr="004755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их оплаты при продаже, находящихся в муниципальной собственности, а также земельных участков собственность на которые не разграничена</w:t>
      </w:r>
      <w:r w:rsidRPr="0047551B">
        <w:rPr>
          <w:rFonts w:ascii="Arial" w:hAnsi="Arial" w:cs="Arial"/>
          <w:sz w:val="24"/>
          <w:szCs w:val="24"/>
        </w:rPr>
        <w:t>, в целях повышения эффективности использования земель, увеличения поступления в бюджет доходов от передачи в собственность за плату земельных участков,</w:t>
      </w:r>
    </w:p>
    <w:p w:rsidR="0047551B" w:rsidRPr="0047551B" w:rsidRDefault="0047551B" w:rsidP="0047551B">
      <w:pPr>
        <w:pStyle w:val="a5"/>
        <w:jc w:val="center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>ПОСТАНОВЛЯЮ:</w:t>
      </w: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pStyle w:val="a5"/>
        <w:rPr>
          <w:rFonts w:ascii="Arial" w:hAnsi="Arial" w:cs="Arial"/>
          <w:bCs/>
          <w:sz w:val="24"/>
          <w:szCs w:val="24"/>
        </w:rPr>
      </w:pPr>
      <w:r w:rsidRPr="0047551B">
        <w:rPr>
          <w:rFonts w:ascii="Arial" w:hAnsi="Arial" w:cs="Arial"/>
          <w:bCs/>
          <w:sz w:val="24"/>
          <w:szCs w:val="24"/>
        </w:rPr>
        <w:t xml:space="preserve">1. Утвердить Порядок определения цены и оплаты земельных участков, </w:t>
      </w:r>
      <w:r w:rsidRPr="0047551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находящихся в собственности муниципального образования «Трубачевское сельское поселение»</w:t>
      </w:r>
      <w:r w:rsidRPr="0047551B">
        <w:rPr>
          <w:rFonts w:ascii="Arial" w:hAnsi="Arial" w:cs="Arial"/>
          <w:bCs/>
          <w:sz w:val="24"/>
          <w:szCs w:val="24"/>
        </w:rPr>
        <w:t>, а также условий и сроков внесения оплаты, согласно приложению.</w:t>
      </w:r>
    </w:p>
    <w:p w:rsidR="0047551B" w:rsidRPr="0047551B" w:rsidRDefault="0047551B" w:rsidP="0047551B">
      <w:pPr>
        <w:pStyle w:val="a5"/>
        <w:rPr>
          <w:rFonts w:ascii="Arial" w:hAnsi="Arial" w:cs="Arial"/>
          <w:bCs/>
          <w:sz w:val="24"/>
          <w:szCs w:val="24"/>
        </w:rPr>
      </w:pPr>
      <w:r w:rsidRPr="0047551B">
        <w:rPr>
          <w:rFonts w:ascii="Arial" w:hAnsi="Arial" w:cs="Arial"/>
          <w:bCs/>
          <w:sz w:val="24"/>
          <w:szCs w:val="24"/>
        </w:rPr>
        <w:t>2. Действие настоящего решения распространяется на правоотношения, возникшие с 01.01.2015 года.</w:t>
      </w: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 xml:space="preserve">3. Решение вступает в силу с момента его опубликования. </w:t>
      </w: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>4.Настоящее решение подлежит официальному опубликованию в газете «Шегарский вестник» и в сети Интернет на официальном сайте Шегарского района не позднее 10 дней после его подписания в установленном порядке.</w:t>
      </w:r>
    </w:p>
    <w:p w:rsidR="0047551B" w:rsidRPr="0047551B" w:rsidRDefault="0047551B" w:rsidP="0047551B">
      <w:pPr>
        <w:pStyle w:val="a5"/>
        <w:rPr>
          <w:rFonts w:ascii="Arial" w:hAnsi="Arial" w:cs="Arial"/>
          <w:bCs/>
          <w:sz w:val="24"/>
          <w:szCs w:val="24"/>
        </w:rPr>
      </w:pPr>
      <w:r w:rsidRPr="0047551B">
        <w:rPr>
          <w:rFonts w:ascii="Arial" w:hAnsi="Arial" w:cs="Arial"/>
          <w:bCs/>
          <w:sz w:val="24"/>
          <w:szCs w:val="24"/>
        </w:rPr>
        <w:t>5. </w:t>
      </w:r>
      <w:proofErr w:type="gramStart"/>
      <w:r w:rsidRPr="0047551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47551B">
        <w:rPr>
          <w:rFonts w:ascii="Arial" w:hAnsi="Arial" w:cs="Arial"/>
          <w:bCs/>
          <w:sz w:val="24"/>
          <w:szCs w:val="24"/>
        </w:rPr>
        <w:t xml:space="preserve"> исполнением настоящего решения оставляю за собой.</w:t>
      </w: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pStyle w:val="a5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 xml:space="preserve">Глава  Администрации </w:t>
      </w:r>
    </w:p>
    <w:p w:rsidR="0047551B" w:rsidRPr="0047551B" w:rsidRDefault="0047551B" w:rsidP="0021368A">
      <w:pPr>
        <w:pStyle w:val="a5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>Трубачевского сельского поселения                                                           И.А.Шахрай</w:t>
      </w:r>
    </w:p>
    <w:p w:rsidR="0047551B" w:rsidRPr="0047551B" w:rsidRDefault="0047551B" w:rsidP="0047551B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7551B" w:rsidRPr="0047551B" w:rsidRDefault="0047551B" w:rsidP="0047551B">
      <w:pPr>
        <w:ind w:left="5664" w:firstLine="6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>Утверждено  постановлением Трубачевского сельского поселения Шегарского района</w:t>
      </w:r>
    </w:p>
    <w:p w:rsidR="0047551B" w:rsidRPr="0047551B" w:rsidRDefault="0047551B" w:rsidP="00764D2D">
      <w:pPr>
        <w:ind w:firstLine="5670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>от 30.09.2015 № 112а</w:t>
      </w:r>
    </w:p>
    <w:p w:rsidR="0047551B" w:rsidRPr="0047551B" w:rsidRDefault="0047551B" w:rsidP="00001143">
      <w:pPr>
        <w:pStyle w:val="a5"/>
        <w:jc w:val="center"/>
        <w:rPr>
          <w:rFonts w:ascii="Arial" w:hAnsi="Arial" w:cs="Arial"/>
          <w:sz w:val="24"/>
          <w:szCs w:val="24"/>
        </w:rPr>
      </w:pPr>
      <w:r w:rsidRPr="0047551B">
        <w:rPr>
          <w:rFonts w:ascii="Arial" w:hAnsi="Arial" w:cs="Arial"/>
          <w:sz w:val="24"/>
          <w:szCs w:val="24"/>
        </w:rPr>
        <w:t>Порядок</w:t>
      </w:r>
    </w:p>
    <w:p w:rsidR="0047551B" w:rsidRPr="0047551B" w:rsidRDefault="0047551B" w:rsidP="00001143">
      <w:pPr>
        <w:pStyle w:val="a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551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определения цены и оплаты земельных участков, находящихся в собственности</w:t>
      </w:r>
    </w:p>
    <w:p w:rsidR="0047551B" w:rsidRPr="0047551B" w:rsidRDefault="0047551B" w:rsidP="00001143">
      <w:pPr>
        <w:pStyle w:val="a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551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</w:p>
    <w:p w:rsidR="0047551B" w:rsidRPr="0047551B" w:rsidRDefault="0047551B" w:rsidP="00001143">
      <w:pPr>
        <w:pStyle w:val="a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551B">
        <w:rPr>
          <w:rFonts w:ascii="Arial" w:hAnsi="Arial" w:cs="Arial"/>
          <w:color w:val="000000"/>
          <w:sz w:val="24"/>
          <w:szCs w:val="24"/>
          <w:shd w:val="clear" w:color="auto" w:fill="FFFFFF"/>
        </w:rPr>
        <w:t>«Трубачевское сельское поселение»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551B">
        <w:br/>
      </w:r>
      <w:r w:rsidRPr="0021368A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proofErr w:type="gramStart"/>
      <w:r w:rsidRPr="0021368A">
        <w:rPr>
          <w:rFonts w:ascii="Arial" w:hAnsi="Arial" w:cs="Arial"/>
          <w:sz w:val="24"/>
          <w:szCs w:val="24"/>
          <w:shd w:val="clear" w:color="auto" w:fill="FFFFFF"/>
        </w:rPr>
        <w:t>Цена земельных участков, находящихся в муниципальной собственности, и на которых расположены здания, строения, сооружения, признается равной двум процентам кадастровой стоимости земельного участка в следующих случаях:</w:t>
      </w:r>
      <w:r w:rsidRPr="0021368A">
        <w:rPr>
          <w:rFonts w:ascii="Arial" w:hAnsi="Arial" w:cs="Arial"/>
          <w:sz w:val="24"/>
          <w:szCs w:val="24"/>
        </w:rPr>
        <w:br/>
      </w:r>
      <w:r w:rsidRPr="0021368A">
        <w:rPr>
          <w:rFonts w:ascii="Arial" w:hAnsi="Arial" w:cs="Arial"/>
          <w:sz w:val="24"/>
          <w:szCs w:val="24"/>
        </w:rPr>
        <w:br/>
      </w:r>
      <w:r w:rsidRPr="0021368A">
        <w:rPr>
          <w:rFonts w:ascii="Arial" w:hAnsi="Arial" w:cs="Arial"/>
          <w:sz w:val="24"/>
          <w:szCs w:val="24"/>
          <w:shd w:val="clear" w:color="auto" w:fill="FFFFFF"/>
        </w:rPr>
        <w:t>1) при приобретении земельных участков коммерческими организациями и индивидуальными предпринимателями, являющимися собственниками расположенных на таких земельных участках зданий, строений, сооружений, если эти здания, строения, сооружения были отчуждены из государственной или муниципальной собственности, в том числе</w:t>
      </w:r>
      <w:proofErr w:type="gramEnd"/>
      <w:r w:rsidRPr="0021368A">
        <w:rPr>
          <w:rFonts w:ascii="Arial" w:hAnsi="Arial" w:cs="Arial"/>
          <w:sz w:val="24"/>
          <w:szCs w:val="24"/>
          <w:shd w:val="clear" w:color="auto" w:fill="FFFFFF"/>
        </w:rPr>
        <w:t xml:space="preserve"> в случае</w:t>
      </w:r>
      <w:proofErr w:type="gramStart"/>
      <w:r w:rsidRPr="0021368A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21368A">
        <w:rPr>
          <w:rFonts w:ascii="Arial" w:hAnsi="Arial" w:cs="Arial"/>
          <w:sz w:val="24"/>
          <w:szCs w:val="24"/>
          <w:shd w:val="clear" w:color="auto" w:fill="FFFFFF"/>
        </w:rPr>
        <w:t xml:space="preserve"> если на таких земельных участках возведены или реконструированы здания, строения, сооружения;</w:t>
      </w:r>
      <w:r w:rsidRPr="0021368A">
        <w:rPr>
          <w:rFonts w:ascii="Arial" w:hAnsi="Arial" w:cs="Arial"/>
          <w:sz w:val="24"/>
          <w:szCs w:val="24"/>
        </w:rPr>
        <w:br/>
      </w:r>
      <w:r w:rsidRPr="0021368A">
        <w:rPr>
          <w:rFonts w:ascii="Arial" w:hAnsi="Arial" w:cs="Arial"/>
          <w:sz w:val="24"/>
          <w:szCs w:val="24"/>
        </w:rPr>
        <w:br/>
      </w:r>
      <w:r w:rsidRPr="0021368A">
        <w:rPr>
          <w:rFonts w:ascii="Arial" w:hAnsi="Arial" w:cs="Arial"/>
          <w:sz w:val="24"/>
          <w:szCs w:val="24"/>
          <w:shd w:val="clear" w:color="auto" w:fill="FFFFFF"/>
        </w:rPr>
        <w:t>2) при приобретении земельных участков коммерческими организациями и индивидуальными предпринимателями, являющимися собственниками расположенных на таких земельных участках зданий, строений, сооружений, если эти здания, строения,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строений, сооружений;</w:t>
      </w:r>
      <w:r w:rsidRPr="0021368A">
        <w:rPr>
          <w:rFonts w:ascii="Arial" w:hAnsi="Arial" w:cs="Arial"/>
          <w:sz w:val="24"/>
          <w:szCs w:val="24"/>
        </w:rPr>
        <w:br/>
      </w:r>
      <w:r w:rsidRPr="0021368A">
        <w:rPr>
          <w:rFonts w:ascii="Arial" w:hAnsi="Arial" w:cs="Arial"/>
          <w:sz w:val="24"/>
          <w:szCs w:val="24"/>
        </w:rPr>
        <w:br/>
      </w:r>
      <w:proofErr w:type="gramStart"/>
      <w:r w:rsidRPr="0021368A">
        <w:rPr>
          <w:rFonts w:ascii="Arial" w:hAnsi="Arial" w:cs="Arial"/>
          <w:sz w:val="24"/>
          <w:szCs w:val="24"/>
          <w:shd w:val="clear" w:color="auto" w:fill="FFFFFF"/>
        </w:rPr>
        <w:t>3) при приобретении земельных участков гражданами и некоммерческими организациями, являющимися собственниками расположенных на таких земельных участках зданий, строений, сооружений, если право собственности указанных лиц на эти здания, строения, сооружения возникло до вступления в силу Земельного кодекса Российской Федерации и, если федеральными законами для указанных собственников не установлен иной порядок приобретения земельных участков в собственность.</w:t>
      </w:r>
      <w:r w:rsidRPr="0021368A">
        <w:rPr>
          <w:rFonts w:ascii="Arial" w:hAnsi="Arial" w:cs="Arial"/>
          <w:sz w:val="24"/>
          <w:szCs w:val="24"/>
        </w:rPr>
        <w:br/>
      </w:r>
      <w:r w:rsidRPr="0021368A">
        <w:rPr>
          <w:rFonts w:ascii="Arial" w:hAnsi="Arial" w:cs="Arial"/>
          <w:sz w:val="24"/>
          <w:szCs w:val="24"/>
        </w:rPr>
        <w:br/>
      </w:r>
      <w:r w:rsidRPr="0021368A">
        <w:rPr>
          <w:rFonts w:ascii="Arial" w:hAnsi="Arial" w:cs="Arial"/>
          <w:sz w:val="24"/>
          <w:szCs w:val="24"/>
          <w:shd w:val="clear" w:color="auto" w:fill="FFFFFF"/>
        </w:rPr>
        <w:t>2.</w:t>
      </w:r>
      <w:proofErr w:type="gramEnd"/>
      <w:r w:rsidRPr="0021368A">
        <w:rPr>
          <w:rFonts w:ascii="Arial" w:hAnsi="Arial" w:cs="Arial"/>
          <w:sz w:val="24"/>
          <w:szCs w:val="24"/>
          <w:shd w:val="clear" w:color="auto" w:fill="FFFFFF"/>
        </w:rPr>
        <w:t xml:space="preserve"> Лица, не указанные в пункте 1 настоящего порядка и являющиеся собственниками зданий, строений, сооружений, расположенных на земельных участках, находящихся в муниципальной собственности, приобретают такие земельные участки по цене, равной трехкратному размеру ставки земельного налога за единицу площади земельного участка.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pacing w:val="1"/>
          <w:sz w:val="24"/>
          <w:szCs w:val="24"/>
        </w:rPr>
      </w:pPr>
      <w:r w:rsidRPr="0021368A">
        <w:rPr>
          <w:rFonts w:ascii="Arial" w:hAnsi="Arial" w:cs="Arial"/>
          <w:sz w:val="24"/>
          <w:szCs w:val="24"/>
        </w:rPr>
        <w:br/>
      </w:r>
      <w:r w:rsidRPr="0021368A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Pr="0021368A">
        <w:rPr>
          <w:rFonts w:ascii="Arial" w:hAnsi="Arial" w:cs="Arial"/>
          <w:spacing w:val="1"/>
          <w:sz w:val="24"/>
          <w:szCs w:val="24"/>
        </w:rPr>
        <w:t>Выкупная цена земельных участков, государственная собственность на которые не разграничена, устанавливается равной выкупной цене земельных участков, находящихся в муниципальной собственности Трубачевского сельского поселения, но не должна превышать кадастровую стоимость земельного участка.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pacing w:val="1"/>
          <w:sz w:val="24"/>
          <w:szCs w:val="24"/>
        </w:rPr>
      </w:pPr>
      <w:r w:rsidRPr="0021368A">
        <w:rPr>
          <w:rFonts w:ascii="Arial" w:hAnsi="Arial" w:cs="Arial"/>
          <w:spacing w:val="1"/>
          <w:sz w:val="24"/>
          <w:szCs w:val="24"/>
        </w:rPr>
        <w:t xml:space="preserve">4. </w:t>
      </w:r>
      <w:proofErr w:type="gramStart"/>
      <w:r w:rsidRPr="0021368A">
        <w:rPr>
          <w:rFonts w:ascii="Arial" w:hAnsi="Arial" w:cs="Arial"/>
          <w:spacing w:val="1"/>
          <w:sz w:val="24"/>
          <w:szCs w:val="24"/>
        </w:rPr>
        <w:t xml:space="preserve">Для ведения садоводства, огородничества, дачного хозяйства граждане, а также садоводческие, огороднические и дачные некоммерческие объединения </w:t>
      </w:r>
      <w:r w:rsidRPr="0021368A">
        <w:rPr>
          <w:rFonts w:ascii="Arial" w:hAnsi="Arial" w:cs="Arial"/>
          <w:spacing w:val="1"/>
          <w:sz w:val="24"/>
          <w:szCs w:val="24"/>
        </w:rPr>
        <w:lastRenderedPageBreak/>
        <w:t>приобретают в собственность земельные участки, государственная собственность на которые не разграничена, ранее предоставленные им на ином праве и на которых отсутствуют здания, строения, сооружения либо предоставляемые им вновь, по цене, равной</w:t>
      </w:r>
      <w:r w:rsidRPr="0021368A">
        <w:rPr>
          <w:rFonts w:ascii="Arial" w:hAnsi="Arial" w:cs="Arial"/>
          <w:spacing w:val="1"/>
          <w:sz w:val="24"/>
          <w:szCs w:val="24"/>
        </w:rPr>
        <w:br/>
        <w:t>трехкратному размеру ставки земельного налога за единицу площади земельного участка в случаях нахождения такого</w:t>
      </w:r>
      <w:proofErr w:type="gramEnd"/>
      <w:r w:rsidRPr="0021368A">
        <w:rPr>
          <w:rFonts w:ascii="Arial" w:hAnsi="Arial" w:cs="Arial"/>
          <w:spacing w:val="1"/>
          <w:sz w:val="24"/>
          <w:szCs w:val="24"/>
        </w:rPr>
        <w:t xml:space="preserve"> земельного участка в границах населенного пункта, расположенного на территории  Трубачевского сельского поселения.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pacing w:val="1"/>
          <w:sz w:val="24"/>
          <w:szCs w:val="24"/>
        </w:rPr>
      </w:pP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pacing w:val="1"/>
          <w:sz w:val="24"/>
          <w:szCs w:val="24"/>
        </w:rPr>
      </w:pPr>
      <w:r w:rsidRPr="0021368A">
        <w:rPr>
          <w:rFonts w:ascii="Arial" w:hAnsi="Arial" w:cs="Arial"/>
          <w:spacing w:val="1"/>
          <w:sz w:val="24"/>
          <w:szCs w:val="24"/>
        </w:rPr>
        <w:t xml:space="preserve">5. </w:t>
      </w:r>
      <w:proofErr w:type="gramStart"/>
      <w:r w:rsidRPr="0021368A">
        <w:rPr>
          <w:rFonts w:ascii="Arial" w:hAnsi="Arial" w:cs="Arial"/>
          <w:spacing w:val="1"/>
          <w:sz w:val="24"/>
          <w:szCs w:val="24"/>
        </w:rPr>
        <w:t>Для ведения личного подсобного хозяйства граждане приобретают в собственность земельные участки, государственная собственность на которые не разграничена, ранее предоставленные им на ином праве и на которых отсутствуют здания, строения, сооружения либо предоставляемые им вновь, по цене, равной:</w:t>
      </w:r>
      <w:proofErr w:type="gramEnd"/>
    </w:p>
    <w:p w:rsidR="0047551B" w:rsidRPr="0021368A" w:rsidRDefault="0047551B" w:rsidP="00001143">
      <w:pPr>
        <w:pStyle w:val="a5"/>
        <w:jc w:val="both"/>
        <w:rPr>
          <w:rFonts w:ascii="Arial" w:hAnsi="Arial" w:cs="Arial"/>
          <w:spacing w:val="1"/>
          <w:sz w:val="24"/>
          <w:szCs w:val="24"/>
        </w:rPr>
      </w:pPr>
      <w:r w:rsidRPr="0021368A">
        <w:rPr>
          <w:rFonts w:ascii="Arial" w:hAnsi="Arial" w:cs="Arial"/>
          <w:spacing w:val="1"/>
          <w:sz w:val="24"/>
          <w:szCs w:val="24"/>
        </w:rPr>
        <w:t>А) кадастровой стоимости земельного участка - в случае нахождения такого земельного участка в границах населенного пункта;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pacing w:val="1"/>
          <w:sz w:val="24"/>
          <w:szCs w:val="24"/>
        </w:rPr>
      </w:pPr>
      <w:r w:rsidRPr="0021368A">
        <w:rPr>
          <w:rFonts w:ascii="Arial" w:hAnsi="Arial" w:cs="Arial"/>
          <w:spacing w:val="1"/>
          <w:sz w:val="24"/>
          <w:szCs w:val="24"/>
        </w:rPr>
        <w:t>Б) трехкратному размеру ставки земельного налога за единицу площади земельного участка - в случае нахождения такого земельного участка за пределами границ населенного пункта, но не должна превышать кадастровую стоимость земельного участка.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pacing w:val="1"/>
          <w:sz w:val="24"/>
          <w:szCs w:val="24"/>
        </w:rPr>
      </w:pP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z w:val="24"/>
          <w:szCs w:val="24"/>
        </w:rPr>
      </w:pPr>
      <w:r w:rsidRPr="0021368A">
        <w:rPr>
          <w:rFonts w:ascii="Arial" w:hAnsi="Arial" w:cs="Arial"/>
          <w:sz w:val="24"/>
          <w:szCs w:val="24"/>
        </w:rPr>
        <w:t xml:space="preserve">6. Сельскохозяйственные организации, а также граждане, осуществляющие деятельность по ведению крестьянского (фермерского) хозяйства, вправе приобрести в собственность бесплатно земельные участки из земель сельскохозяйственного назначения, которые находятся у них на праве постоянного (бессрочного) пользования или праве пожизненного наследуемого владения, в случае сохранения </w:t>
      </w:r>
      <w:proofErr w:type="gramStart"/>
      <w:r w:rsidRPr="0021368A">
        <w:rPr>
          <w:rFonts w:ascii="Arial" w:hAnsi="Arial" w:cs="Arial"/>
          <w:sz w:val="24"/>
          <w:szCs w:val="24"/>
        </w:rPr>
        <w:t>и(</w:t>
      </w:r>
      <w:proofErr w:type="gramEnd"/>
      <w:r w:rsidRPr="0021368A">
        <w:rPr>
          <w:rFonts w:ascii="Arial" w:hAnsi="Arial" w:cs="Arial"/>
          <w:sz w:val="24"/>
          <w:szCs w:val="24"/>
        </w:rPr>
        <w:t>или) увеличения размера обрабатываемых площадей в течение последних трех и более лет до подачи заявления о предоставлении указанных земельных участков в собственность.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368A">
        <w:rPr>
          <w:rFonts w:ascii="Arial" w:hAnsi="Arial" w:cs="Arial"/>
          <w:sz w:val="24"/>
          <w:szCs w:val="24"/>
          <w:shd w:val="clear" w:color="auto" w:fill="FFFFFF"/>
        </w:rPr>
        <w:t>Переданный в аренду гражданину или юридическому лицу земельный участок из земель сельскохозяйственного назначения,</w:t>
      </w:r>
      <w:r w:rsidRPr="0021368A">
        <w:rPr>
          <w:rFonts w:ascii="Arial" w:hAnsi="Arial" w:cs="Arial"/>
          <w:sz w:val="24"/>
          <w:szCs w:val="24"/>
        </w:rPr>
        <w:t xml:space="preserve"> находящихся в собственности муниципального образования «Трубачевское сельское поселение»,</w:t>
      </w:r>
      <w:r w:rsidRPr="0021368A">
        <w:rPr>
          <w:rFonts w:ascii="Arial" w:hAnsi="Arial" w:cs="Arial"/>
          <w:sz w:val="24"/>
          <w:szCs w:val="24"/>
          <w:shd w:val="clear" w:color="auto" w:fill="FFFFFF"/>
        </w:rPr>
        <w:t xml:space="preserve"> может быть приобретен таким арендатором в собственность: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368A">
        <w:rPr>
          <w:rFonts w:ascii="Arial" w:hAnsi="Arial" w:cs="Arial"/>
          <w:sz w:val="24"/>
          <w:szCs w:val="24"/>
          <w:shd w:val="clear" w:color="auto" w:fill="FFFFFF"/>
        </w:rPr>
        <w:t>А) по рыночной стоимости, сложившейся в данной местности,</w:t>
      </w:r>
      <w:r w:rsidRPr="0021368A">
        <w:rPr>
          <w:rFonts w:ascii="Arial" w:hAnsi="Arial" w:cs="Arial"/>
          <w:spacing w:val="1"/>
          <w:sz w:val="24"/>
          <w:szCs w:val="24"/>
        </w:rPr>
        <w:t xml:space="preserve"> но не должна превышать кадастровую стоимость земельного участка</w:t>
      </w:r>
      <w:r w:rsidRPr="0021368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368A">
        <w:rPr>
          <w:rFonts w:ascii="Arial" w:hAnsi="Arial" w:cs="Arial"/>
          <w:sz w:val="24"/>
          <w:szCs w:val="24"/>
          <w:shd w:val="clear" w:color="auto" w:fill="FFFFFF"/>
        </w:rPr>
        <w:t xml:space="preserve">Б) или по цене, </w:t>
      </w:r>
      <w:r w:rsidRPr="0021368A">
        <w:rPr>
          <w:rFonts w:ascii="Arial" w:hAnsi="Arial" w:cs="Arial"/>
          <w:sz w:val="24"/>
          <w:szCs w:val="24"/>
        </w:rPr>
        <w:t>равной 10 процентам кадастровой стоимости</w:t>
      </w:r>
      <w:r w:rsidRPr="0021368A">
        <w:rPr>
          <w:rFonts w:ascii="Arial" w:hAnsi="Arial" w:cs="Arial"/>
          <w:sz w:val="24"/>
          <w:szCs w:val="24"/>
          <w:shd w:val="clear" w:color="auto" w:fill="FFFFFF"/>
        </w:rPr>
        <w:t>, по истечении трех лет с момента заключения договора аренды при условии надлежащего использования этого земельного участка.</w:t>
      </w: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7551B" w:rsidRPr="0021368A" w:rsidRDefault="0047551B" w:rsidP="00001143">
      <w:pPr>
        <w:pStyle w:val="a5"/>
        <w:jc w:val="both"/>
        <w:rPr>
          <w:rFonts w:ascii="Arial" w:hAnsi="Arial" w:cs="Arial"/>
          <w:sz w:val="24"/>
          <w:szCs w:val="24"/>
        </w:rPr>
      </w:pPr>
      <w:r w:rsidRPr="0021368A">
        <w:rPr>
          <w:rFonts w:ascii="Arial" w:hAnsi="Arial" w:cs="Arial"/>
          <w:sz w:val="24"/>
          <w:szCs w:val="24"/>
          <w:shd w:val="clear" w:color="auto" w:fill="FFFFFF"/>
        </w:rPr>
        <w:t xml:space="preserve">7. Оплата по договору купли-продажи стоимости земельного участка производится не позднее 10 календарных дней </w:t>
      </w:r>
      <w:proofErr w:type="gramStart"/>
      <w:r w:rsidRPr="0021368A">
        <w:rPr>
          <w:rFonts w:ascii="Arial" w:hAnsi="Arial" w:cs="Arial"/>
          <w:sz w:val="24"/>
          <w:szCs w:val="24"/>
          <w:shd w:val="clear" w:color="auto" w:fill="FFFFFF"/>
        </w:rPr>
        <w:t>с даты  подписания</w:t>
      </w:r>
      <w:proofErr w:type="gramEnd"/>
      <w:r w:rsidRPr="0021368A">
        <w:rPr>
          <w:rFonts w:ascii="Arial" w:hAnsi="Arial" w:cs="Arial"/>
          <w:sz w:val="24"/>
          <w:szCs w:val="24"/>
          <w:shd w:val="clear" w:color="auto" w:fill="FFFFFF"/>
        </w:rPr>
        <w:t xml:space="preserve"> сторонами договора купли-продажи единовременно в полном объеме на расчетный счёт муниципального образования, открытого в Управлении Федерального казначейства по Томской области, с указанием кода дохода по бюджетной классификации и ОКТМО, указанного в договоре купли продажи. В платёжном документе на перечисление оплаты в числе обязательных реквизитов указываются назначение платежа. Датой оплаты земельного участка считается дата поступления денежных средств на расчетный счёт, указанный в договоре купли-продажи земельного участка. Ответственность за нарушение условий и сроков внесения оплаты устанавливается договором купли-продажи земельного участка.</w:t>
      </w: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21368A" w:rsidRDefault="0047551B" w:rsidP="0021368A">
      <w:pPr>
        <w:pStyle w:val="a5"/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Pr="0047551B" w:rsidRDefault="0047551B" w:rsidP="0047551B">
      <w:pPr>
        <w:rPr>
          <w:rFonts w:ascii="Arial" w:hAnsi="Arial" w:cs="Arial"/>
          <w:sz w:val="24"/>
          <w:szCs w:val="24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47551B" w:rsidRDefault="0047551B" w:rsidP="0047551B">
      <w:pPr>
        <w:rPr>
          <w:sz w:val="2"/>
          <w:szCs w:val="2"/>
        </w:rPr>
      </w:pPr>
    </w:p>
    <w:p w:rsidR="009E2B85" w:rsidRDefault="009E2B85"/>
    <w:sectPr w:rsidR="009E2B85" w:rsidSect="000F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51B"/>
    <w:rsid w:val="00001143"/>
    <w:rsid w:val="000F229D"/>
    <w:rsid w:val="0021368A"/>
    <w:rsid w:val="0047551B"/>
    <w:rsid w:val="00764D2D"/>
    <w:rsid w:val="009C1DE7"/>
    <w:rsid w:val="009E2B85"/>
    <w:rsid w:val="00D2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9D"/>
  </w:style>
  <w:style w:type="paragraph" w:styleId="9">
    <w:name w:val="heading 9"/>
    <w:basedOn w:val="a"/>
    <w:next w:val="a"/>
    <w:link w:val="90"/>
    <w:qFormat/>
    <w:rsid w:val="0047551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7551B"/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4755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755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75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2015-11-02T03:32:00Z</cp:lastPrinted>
  <dcterms:created xsi:type="dcterms:W3CDTF">2015-11-02T03:18:00Z</dcterms:created>
  <dcterms:modified xsi:type="dcterms:W3CDTF">2015-11-02T03:34:00Z</dcterms:modified>
</cp:coreProperties>
</file>