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8F" w:rsidRDefault="003537E9" w:rsidP="0025128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каких случаях необходимо снимать объекты с кадастрового учета </w:t>
      </w:r>
    </w:p>
    <w:p w:rsidR="00D72D77" w:rsidRDefault="003537E9" w:rsidP="0090297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зачем это нужно делать?</w:t>
      </w:r>
    </w:p>
    <w:p w:rsidR="00D72D77" w:rsidRPr="00D72D77" w:rsidRDefault="00D72D77" w:rsidP="00D72D7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отвечает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Татьяна Казакова, </w:t>
      </w:r>
      <w:r w:rsidRPr="00D72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правового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6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12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контролю (надзору) в сфере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90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proofErr w:type="spellStart"/>
      <w:r w:rsidR="00902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90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37E9" w:rsidRPr="00D72D77" w:rsidRDefault="009D27C6" w:rsidP="003537E9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37E9" w:rsidRPr="0035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Снять объект с кадастрового учета следует в связи с его гибелью или уничтожением. Например, отдельно стоящее здание, сооружение, а также расположенное в здании помещение, например, </w:t>
      </w:r>
      <w:proofErr w:type="gramStart"/>
      <w:r w:rsidR="003537E9" w:rsidRPr="00353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</w:t>
      </w:r>
      <w:proofErr w:type="gramEnd"/>
      <w:r w:rsidR="003537E9" w:rsidRPr="0035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 силу различных причин разрушены или снесены. Это нужно сделать, во-первых, чтобы не платить налог на имущество, во-вторых, для того чтобы поставить на учет и зарегистрировать вновь образованный объект капитального строительства (если на месте снесенного здания построено новое).</w:t>
      </w:r>
    </w:p>
    <w:p w:rsidR="003537E9" w:rsidRPr="003537E9" w:rsidRDefault="003537E9" w:rsidP="003537E9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E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снять с кадастрового учета объекты недвижимости, на которые зарегистрировано право собственности, необходимо представить в орган регистрации прав заявление на единую процедуру: вместе со снятием с учета будет зарегистрировано и прекращение права. Если у объекта несколько собственников, то такой документ подается каждым из правообладателей или же их законными представителями на основании нотариально удостоверенной доверенности. Также, если сведения о правах собственности не были внесены в ЕГРН, нужно представить правоустанавливающий документ на объект недвижимости. Кроме того, в поданном пакете документов должен быть представлен акт обследования объекта недвижимости, подтверждающий факт прекращения его существования. Он составляется кадастровым инженером на основе заключенного с ним договора подряда по итогам осмотра местонахождения объекта недвижимости. Если объект снимается с учета по решению суда, то прилагается документ об этом.</w:t>
      </w:r>
    </w:p>
    <w:p w:rsidR="003537E9" w:rsidRPr="003537E9" w:rsidRDefault="003537E9" w:rsidP="0025128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3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35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специальным приказом упростил процедуру снятия с учета объектов, прекративших существование. В сентябре 2021 года Минюст РФ зарегистрировал данный документ и 16 марта 2022 года новые правила, устранившие административные барьеры для проведения процедуры, вступили в силу. Согласно законодательным изменениям, теперь акт обследования разрушенного объекта недвижимости может быть подготовлен и представлен в </w:t>
      </w:r>
      <w:proofErr w:type="spellStart"/>
      <w:r w:rsidRPr="00353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35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документов-оснований для снятия ОКС с учета, но с обязательным указанием причин их отсутствия. Это упрощает для правообладателей процедуру и способствует актуализации сведений ЕГРН.</w:t>
      </w:r>
    </w:p>
    <w:p w:rsidR="003537E9" w:rsidRPr="003537E9" w:rsidRDefault="003537E9" w:rsidP="003537E9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 пакет документов можно представить разными способами:</w:t>
      </w:r>
      <w:r w:rsidR="0025128F" w:rsidRPr="0025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бумажном виде при обращении в ближайший офис МФЦ, в электронном виде на официальном сайте </w:t>
      </w:r>
      <w:proofErr w:type="spellStart"/>
      <w:r w:rsidRPr="00353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35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у заявителя электронной подписи. Или с помощью выездного обслуживания специалистами Кадастровой палаты. Заказать единую выездную услугу можно по телефону или с помощью онлайн-сервиса Федеральной кадастровой палаты.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5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ряда льготных категорий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предоставляются</w:t>
      </w:r>
      <w:r w:rsidRPr="0035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бесплатной основе.</w:t>
      </w:r>
    </w:p>
    <w:p w:rsidR="003537E9" w:rsidRDefault="003537E9" w:rsidP="00D72D7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537E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снятие с кадастрового учета объекта недвижимости и регистрацию прекращения права государственная пошлина не взимается. В результате проведения учетных действий заявителю или его представителю выдается выписка из ЕГРН об объекте недвижимости, в которой в графе «Статус записи об объекте недвижимости» содержится отметка о снятии объекта с кадастрового учета с указанием даты выполнения процедуры.</w:t>
      </w:r>
      <w:bookmarkStart w:id="0" w:name="_GoBack"/>
      <w:bookmarkEnd w:id="0"/>
    </w:p>
    <w:sectPr w:rsidR="003537E9" w:rsidSect="00595B89">
      <w:pgSz w:w="11906" w:h="16838"/>
      <w:pgMar w:top="851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464C"/>
    <w:multiLevelType w:val="multilevel"/>
    <w:tmpl w:val="412A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B766B"/>
    <w:multiLevelType w:val="multilevel"/>
    <w:tmpl w:val="67A6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F04B6"/>
    <w:multiLevelType w:val="multilevel"/>
    <w:tmpl w:val="DC6A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44343"/>
    <w:multiLevelType w:val="multilevel"/>
    <w:tmpl w:val="4C38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60207"/>
    <w:multiLevelType w:val="multilevel"/>
    <w:tmpl w:val="F6C4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E00F2"/>
    <w:multiLevelType w:val="multilevel"/>
    <w:tmpl w:val="E748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C44BD2"/>
    <w:multiLevelType w:val="multilevel"/>
    <w:tmpl w:val="10A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E1DB2"/>
    <w:multiLevelType w:val="multilevel"/>
    <w:tmpl w:val="F2EA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9540A8"/>
    <w:multiLevelType w:val="multilevel"/>
    <w:tmpl w:val="4C46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C52945"/>
    <w:multiLevelType w:val="multilevel"/>
    <w:tmpl w:val="EA3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C91B71"/>
    <w:multiLevelType w:val="multilevel"/>
    <w:tmpl w:val="C8AE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482E33"/>
    <w:multiLevelType w:val="multilevel"/>
    <w:tmpl w:val="2F5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860C74"/>
    <w:multiLevelType w:val="multilevel"/>
    <w:tmpl w:val="F59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ED29CA"/>
    <w:multiLevelType w:val="multilevel"/>
    <w:tmpl w:val="D0A8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8B5ADC"/>
    <w:multiLevelType w:val="multilevel"/>
    <w:tmpl w:val="DEEA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9D6F63"/>
    <w:multiLevelType w:val="multilevel"/>
    <w:tmpl w:val="01FA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F92F48"/>
    <w:multiLevelType w:val="multilevel"/>
    <w:tmpl w:val="4434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603E3E"/>
    <w:multiLevelType w:val="multilevel"/>
    <w:tmpl w:val="07BA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EF5B70"/>
    <w:multiLevelType w:val="multilevel"/>
    <w:tmpl w:val="4BC8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2"/>
  </w:num>
  <w:num w:numId="8">
    <w:abstractNumId w:val="18"/>
  </w:num>
  <w:num w:numId="9">
    <w:abstractNumId w:val="17"/>
  </w:num>
  <w:num w:numId="10">
    <w:abstractNumId w:val="1"/>
  </w:num>
  <w:num w:numId="11">
    <w:abstractNumId w:val="16"/>
  </w:num>
  <w:num w:numId="12">
    <w:abstractNumId w:val="14"/>
  </w:num>
  <w:num w:numId="13">
    <w:abstractNumId w:val="7"/>
  </w:num>
  <w:num w:numId="14">
    <w:abstractNumId w:val="0"/>
  </w:num>
  <w:num w:numId="15">
    <w:abstractNumId w:val="6"/>
  </w:num>
  <w:num w:numId="16">
    <w:abstractNumId w:val="10"/>
  </w:num>
  <w:num w:numId="17">
    <w:abstractNumId w:val="4"/>
  </w:num>
  <w:num w:numId="18">
    <w:abstractNumId w:val="1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53B"/>
    <w:rsid w:val="000829C5"/>
    <w:rsid w:val="0008553B"/>
    <w:rsid w:val="00095352"/>
    <w:rsid w:val="001115AC"/>
    <w:rsid w:val="00180FB5"/>
    <w:rsid w:val="001C641E"/>
    <w:rsid w:val="00221BF0"/>
    <w:rsid w:val="002506FE"/>
    <w:rsid w:val="0025128F"/>
    <w:rsid w:val="0028210A"/>
    <w:rsid w:val="002B19EA"/>
    <w:rsid w:val="002B5428"/>
    <w:rsid w:val="002E2943"/>
    <w:rsid w:val="003058D9"/>
    <w:rsid w:val="0033240B"/>
    <w:rsid w:val="003537E9"/>
    <w:rsid w:val="00405D6C"/>
    <w:rsid w:val="004248D8"/>
    <w:rsid w:val="00443F0F"/>
    <w:rsid w:val="004E33D1"/>
    <w:rsid w:val="00510A15"/>
    <w:rsid w:val="00517925"/>
    <w:rsid w:val="00535F30"/>
    <w:rsid w:val="00595B89"/>
    <w:rsid w:val="006045A5"/>
    <w:rsid w:val="006A54B0"/>
    <w:rsid w:val="007731DE"/>
    <w:rsid w:val="007832A7"/>
    <w:rsid w:val="007965B0"/>
    <w:rsid w:val="00866E88"/>
    <w:rsid w:val="00872316"/>
    <w:rsid w:val="008A4243"/>
    <w:rsid w:val="0090297E"/>
    <w:rsid w:val="009159CF"/>
    <w:rsid w:val="009B66C8"/>
    <w:rsid w:val="009C0605"/>
    <w:rsid w:val="009D27C6"/>
    <w:rsid w:val="009D37E9"/>
    <w:rsid w:val="009F1BA4"/>
    <w:rsid w:val="00A81BA0"/>
    <w:rsid w:val="00AE275E"/>
    <w:rsid w:val="00B630F6"/>
    <w:rsid w:val="00B921BE"/>
    <w:rsid w:val="00BA6D63"/>
    <w:rsid w:val="00BB2057"/>
    <w:rsid w:val="00BC2864"/>
    <w:rsid w:val="00C03A1B"/>
    <w:rsid w:val="00C36B5B"/>
    <w:rsid w:val="00C677E4"/>
    <w:rsid w:val="00C933AE"/>
    <w:rsid w:val="00CF6918"/>
    <w:rsid w:val="00D134C0"/>
    <w:rsid w:val="00D72D77"/>
    <w:rsid w:val="00E15545"/>
    <w:rsid w:val="00E34494"/>
    <w:rsid w:val="00E46E4A"/>
    <w:rsid w:val="00EC0D5B"/>
    <w:rsid w:val="00F03DFA"/>
    <w:rsid w:val="00FA6507"/>
    <w:rsid w:val="00FC2081"/>
    <w:rsid w:val="00FD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18"/>
  </w:style>
  <w:style w:type="paragraph" w:styleId="1">
    <w:name w:val="heading 1"/>
    <w:basedOn w:val="a"/>
    <w:next w:val="a"/>
    <w:link w:val="10"/>
    <w:uiPriority w:val="9"/>
    <w:qFormat/>
    <w:rsid w:val="0018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5A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677E4"/>
    <w:rPr>
      <w:strike w:val="0"/>
      <w:dstrike w:val="0"/>
      <w:color w:val="1200D4"/>
      <w:u w:val="none"/>
      <w:effect w:val="non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E3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494"/>
    <w:rPr>
      <w:rFonts w:ascii="Tahoma" w:hAnsi="Tahoma" w:cs="Tahoma"/>
      <w:sz w:val="16"/>
      <w:szCs w:val="16"/>
    </w:rPr>
  </w:style>
  <w:style w:type="character" w:customStyle="1" w:styleId="2">
    <w:name w:val="Стиль2 Знак"/>
    <w:basedOn w:val="a0"/>
    <w:link w:val="20"/>
    <w:semiHidden/>
    <w:locked/>
    <w:rsid w:val="001115AC"/>
    <w:rPr>
      <w:rFonts w:ascii="Arial" w:hAnsi="Arial" w:cs="Arial"/>
      <w:b/>
      <w:caps/>
      <w:color w:val="3D4146"/>
      <w:sz w:val="24"/>
      <w:szCs w:val="24"/>
      <w:lang w:eastAsia="ru-RU"/>
    </w:rPr>
  </w:style>
  <w:style w:type="paragraph" w:customStyle="1" w:styleId="20">
    <w:name w:val="Стиль2"/>
    <w:basedOn w:val="a"/>
    <w:link w:val="2"/>
    <w:autoRedefine/>
    <w:semiHidden/>
    <w:qFormat/>
    <w:rsid w:val="001115AC"/>
    <w:pPr>
      <w:spacing w:after="0"/>
      <w:ind w:firstLine="567"/>
      <w:jc w:val="center"/>
    </w:pPr>
    <w:rPr>
      <w:rFonts w:ascii="Arial" w:hAnsi="Arial" w:cs="Arial"/>
      <w:b/>
      <w:caps/>
      <w:color w:val="3D4146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5A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677E4"/>
    <w:rPr>
      <w:strike w:val="0"/>
      <w:dstrike w:val="0"/>
      <w:color w:val="1200D4"/>
      <w:u w:val="none"/>
      <w:effect w:val="non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E3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494"/>
    <w:rPr>
      <w:rFonts w:ascii="Tahoma" w:hAnsi="Tahoma" w:cs="Tahoma"/>
      <w:sz w:val="16"/>
      <w:szCs w:val="16"/>
    </w:rPr>
  </w:style>
  <w:style w:type="character" w:customStyle="1" w:styleId="2">
    <w:name w:val="Стиль2 Знак"/>
    <w:basedOn w:val="a0"/>
    <w:link w:val="20"/>
    <w:semiHidden/>
    <w:locked/>
    <w:rsid w:val="001115AC"/>
    <w:rPr>
      <w:rFonts w:ascii="Arial" w:hAnsi="Arial" w:cs="Arial"/>
      <w:b/>
      <w:caps/>
      <w:color w:val="3D4146"/>
      <w:sz w:val="24"/>
      <w:szCs w:val="24"/>
      <w:lang w:eastAsia="ru-RU"/>
    </w:rPr>
  </w:style>
  <w:style w:type="paragraph" w:customStyle="1" w:styleId="20">
    <w:name w:val="Стиль2"/>
    <w:basedOn w:val="a"/>
    <w:link w:val="2"/>
    <w:autoRedefine/>
    <w:semiHidden/>
    <w:qFormat/>
    <w:rsid w:val="001115AC"/>
    <w:pPr>
      <w:spacing w:after="0"/>
      <w:ind w:firstLine="567"/>
      <w:jc w:val="center"/>
    </w:pPr>
    <w:rPr>
      <w:rFonts w:ascii="Arial" w:hAnsi="Arial" w:cs="Arial"/>
      <w:b/>
      <w:caps/>
      <w:color w:val="3D4146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06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3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6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0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2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B85B2-3823-419E-AFFA-2F510CBD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Татьяна Николаевна</dc:creator>
  <cp:lastModifiedBy>ai.shiyanova</cp:lastModifiedBy>
  <cp:revision>6</cp:revision>
  <cp:lastPrinted>2022-04-15T05:32:00Z</cp:lastPrinted>
  <dcterms:created xsi:type="dcterms:W3CDTF">2022-04-18T05:38:00Z</dcterms:created>
  <dcterms:modified xsi:type="dcterms:W3CDTF">2022-04-26T02:11:00Z</dcterms:modified>
</cp:coreProperties>
</file>