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76" w:rsidRPr="00C41676" w:rsidRDefault="00C41676" w:rsidP="00C41676">
      <w:pPr>
        <w:spacing w:after="0" w:line="264" w:lineRule="atLeast"/>
        <w:jc w:val="center"/>
        <w:outlineLvl w:val="2"/>
        <w:rPr>
          <w:rFonts w:ascii="Arial" w:eastAsia="Times New Roman" w:hAnsi="Arial" w:cs="Arial"/>
          <w:b/>
          <w:caps/>
          <w:color w:val="000000" w:themeColor="text1"/>
          <w:sz w:val="41"/>
          <w:szCs w:val="41"/>
          <w:lang w:eastAsia="ru-RU"/>
        </w:rPr>
      </w:pPr>
      <w:r w:rsidRPr="00C41676">
        <w:rPr>
          <w:rFonts w:ascii="Arial" w:eastAsia="Times New Roman" w:hAnsi="Arial" w:cs="Arial"/>
          <w:b/>
          <w:caps/>
          <w:color w:val="000000" w:themeColor="text1"/>
          <w:sz w:val="41"/>
          <w:szCs w:val="41"/>
          <w:lang w:eastAsia="ru-RU"/>
        </w:rPr>
        <w:t>ПАМЯТКА ЖИТЕЛЯМ МНОГОКВАРТИРНЫХ ДОМОВ ПО АНТИТЕРРОРИСТИЧЕСКОЙ ЗАЩИЩЕННОСТИ</w:t>
      </w:r>
    </w:p>
    <w:p w:rsidR="00C41676" w:rsidRPr="00C41676" w:rsidRDefault="00C41676" w:rsidP="00C41676">
      <w:pPr>
        <w:spacing w:after="0" w:line="264" w:lineRule="atLeast"/>
        <w:jc w:val="center"/>
        <w:outlineLvl w:val="2"/>
        <w:rPr>
          <w:rFonts w:ascii="Times New Roman" w:eastAsia="Times New Roman" w:hAnsi="Times New Roman" w:cs="Times New Roman"/>
          <w:caps/>
          <w:color w:val="227FBC"/>
          <w:sz w:val="32"/>
          <w:szCs w:val="32"/>
          <w:lang w:eastAsia="ru-RU"/>
        </w:rPr>
      </w:pPr>
    </w:p>
    <w:p w:rsidR="00C41676" w:rsidRPr="00C41676" w:rsidRDefault="00C41676" w:rsidP="00C4167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416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Обращайте внимание на подозрительных людей, жильцов, предметы, на появление подозрительных автомобилей;</w:t>
      </w:r>
    </w:p>
    <w:p w:rsidR="00C41676" w:rsidRPr="00C41676" w:rsidRDefault="00C41676" w:rsidP="00C41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416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C41676" w:rsidRPr="00C41676" w:rsidRDefault="00C41676" w:rsidP="00C4167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416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Интересуйтесь разгрузкой мешков, ящиков, коробок, переносимых в подвал или на нижние этажи;</w:t>
      </w:r>
    </w:p>
    <w:p w:rsidR="00C41676" w:rsidRPr="00C41676" w:rsidRDefault="00C41676" w:rsidP="00C41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416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C41676" w:rsidRPr="00C41676" w:rsidRDefault="00C41676" w:rsidP="00C4167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416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Следите за тем, чтобы двери подсобных помещений, чердаков и подвалов были закрыты и опечатаны; на лестничных клетках и площадках не было посторонних предметов;</w:t>
      </w:r>
    </w:p>
    <w:p w:rsidR="00C41676" w:rsidRPr="00C41676" w:rsidRDefault="00C41676" w:rsidP="00C41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416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C41676" w:rsidRPr="00C41676" w:rsidRDefault="00C41676" w:rsidP="00C4167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416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обнаружении брошенного, разукомплектованного, длительное время неэксплуатируемого транспорта сообщайте об этом в правоохранительные органы.</w:t>
      </w:r>
    </w:p>
    <w:p w:rsidR="00C41676" w:rsidRPr="00C41676" w:rsidRDefault="00C41676" w:rsidP="00C41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416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C41676" w:rsidRPr="00C41676" w:rsidRDefault="00C41676" w:rsidP="00C416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416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C41676" w:rsidRDefault="00C41676" w:rsidP="00C41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C4167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 СЛУЧАЕ ОБНАРУЖЕНИЯ ПОДОЗРИТЕЛЬНОГО ПРЕДМЕТА:</w:t>
      </w:r>
    </w:p>
    <w:p w:rsidR="00C41676" w:rsidRPr="00C41676" w:rsidRDefault="00C41676" w:rsidP="00C416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41676" w:rsidRPr="00C41676" w:rsidRDefault="00C41676" w:rsidP="00C4167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416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 в коем случае самостоятельно не обследуйте его, не пытайтесь заглянуть внутрь, не трогайте, не передвигайте обнаруженный предмет - это мо</w:t>
      </w:r>
      <w:r w:rsidRPr="00C416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жет привести к его взрыву;</w:t>
      </w:r>
    </w:p>
    <w:p w:rsidR="00C41676" w:rsidRPr="00C41676" w:rsidRDefault="00C41676" w:rsidP="00C4167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416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пользуйтесь вблизи подозрительного предмета мобильным телефоном;</w:t>
      </w:r>
    </w:p>
    <w:p w:rsidR="00C41676" w:rsidRPr="00C41676" w:rsidRDefault="00C41676" w:rsidP="00C4167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</w:t>
      </w:r>
      <w:r w:rsidRPr="00C416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аксимально быстро сообщите об обнаруженном подозрительном предмете в правоохранительные органы</w:t>
      </w:r>
    </w:p>
    <w:p w:rsidR="00C41676" w:rsidRPr="00C41676" w:rsidRDefault="00C41676" w:rsidP="00C4167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41676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Помните</w:t>
      </w:r>
      <w:r w:rsidRPr="00C416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внешний вид предмета может скры</w:t>
      </w:r>
      <w:r w:rsidRPr="00C416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вать его настоящее назначение. В качестве камуфляжа для самодельных взрывных устройств используются самые обычные бытовые предметы: сумки, пакеты, коробки, игрушки,  пакеты из-под сока, мобильные телефоны и т. п.;</w:t>
      </w:r>
    </w:p>
    <w:p w:rsidR="00D7122C" w:rsidRDefault="00D7122C">
      <w:pPr>
        <w:rPr>
          <w:rFonts w:ascii="Times New Roman" w:hAnsi="Times New Roman" w:cs="Times New Roman"/>
          <w:sz w:val="32"/>
          <w:szCs w:val="32"/>
        </w:rPr>
      </w:pPr>
    </w:p>
    <w:p w:rsidR="00C41676" w:rsidRDefault="00C41676">
      <w:pPr>
        <w:rPr>
          <w:rFonts w:ascii="Times New Roman" w:hAnsi="Times New Roman" w:cs="Times New Roman"/>
          <w:sz w:val="32"/>
          <w:szCs w:val="32"/>
        </w:rPr>
      </w:pPr>
    </w:p>
    <w:p w:rsidR="00C41676" w:rsidRPr="00C41676" w:rsidRDefault="00C416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Администрация</w:t>
      </w:r>
    </w:p>
    <w:sectPr w:rsidR="00C41676" w:rsidRPr="00C41676" w:rsidSect="00D71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83A9D"/>
    <w:multiLevelType w:val="multilevel"/>
    <w:tmpl w:val="8C7E34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6687D"/>
    <w:multiLevelType w:val="multilevel"/>
    <w:tmpl w:val="B7D4D3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BF0779"/>
    <w:multiLevelType w:val="multilevel"/>
    <w:tmpl w:val="BBBC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65662E"/>
    <w:multiLevelType w:val="multilevel"/>
    <w:tmpl w:val="6B32BA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076847"/>
    <w:multiLevelType w:val="multilevel"/>
    <w:tmpl w:val="6DD4B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676"/>
    <w:rsid w:val="00C41676"/>
    <w:rsid w:val="00D71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2C"/>
  </w:style>
  <w:style w:type="paragraph" w:styleId="3">
    <w:name w:val="heading 3"/>
    <w:basedOn w:val="a"/>
    <w:link w:val="30"/>
    <w:uiPriority w:val="9"/>
    <w:qFormat/>
    <w:rsid w:val="00C416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16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2022-12-05T05:44:00Z</dcterms:created>
  <dcterms:modified xsi:type="dcterms:W3CDTF">2022-12-05T05:47:00Z</dcterms:modified>
</cp:coreProperties>
</file>