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9097F" w:rsidRDefault="00ED41DF" w:rsidP="00E9097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10.10</w:t>
      </w:r>
      <w:r w:rsidR="00E9097F">
        <w:rPr>
          <w:rStyle w:val="a7"/>
          <w:rFonts w:eastAsiaTheme="majorEastAsia"/>
          <w:b w:val="0"/>
          <w:color w:val="000000"/>
        </w:rPr>
        <w:t>.2022 г.</w:t>
      </w:r>
      <w:r w:rsidR="00E9097F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                                </w:t>
      </w:r>
      <w:r>
        <w:rPr>
          <w:rStyle w:val="a7"/>
          <w:rFonts w:eastAsiaTheme="majorEastAsia"/>
          <w:b w:val="0"/>
          <w:color w:val="000000"/>
        </w:rPr>
        <w:t>№ 93</w:t>
      </w:r>
      <w:r w:rsidR="00E9097F">
        <w:rPr>
          <w:rStyle w:val="a7"/>
          <w:rFonts w:eastAsiaTheme="majorEastAsia"/>
          <w:color w:val="000000"/>
        </w:rPr>
        <w:t> </w:t>
      </w:r>
    </w:p>
    <w:p w:rsidR="00E9097F" w:rsidRPr="00E9097F" w:rsidRDefault="00E9097F" w:rsidP="00E9097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 w:rsidRPr="00E9097F">
        <w:rPr>
          <w:rStyle w:val="a7"/>
          <w:rFonts w:eastAsiaTheme="majorEastAsia"/>
          <w:b w:val="0"/>
        </w:rPr>
        <w:t>с.</w:t>
      </w:r>
      <w:r w:rsidR="00ED41DF">
        <w:rPr>
          <w:rStyle w:val="a7"/>
          <w:rFonts w:eastAsiaTheme="majorEastAsia"/>
          <w:b w:val="0"/>
        </w:rPr>
        <w:t xml:space="preserve"> </w:t>
      </w:r>
      <w:r w:rsidRPr="00E9097F">
        <w:rPr>
          <w:rStyle w:val="a7"/>
          <w:rFonts w:eastAsiaTheme="majorEastAsia"/>
          <w:b w:val="0"/>
        </w:rPr>
        <w:t>Трубачево</w:t>
      </w:r>
    </w:p>
    <w:p w:rsidR="00E9097F" w:rsidRDefault="00E9097F" w:rsidP="00E9097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341"/>
      </w:tblGrid>
      <w:tr w:rsidR="00E9097F" w:rsidTr="00E9097F">
        <w:tc>
          <w:tcPr>
            <w:tcW w:w="5353" w:type="dxa"/>
          </w:tcPr>
          <w:p w:rsidR="00E9097F" w:rsidRDefault="00E9097F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>
              <w:rPr>
                <w:rStyle w:val="a7"/>
                <w:rFonts w:eastAsiaTheme="majorEastAsia"/>
                <w:color w:val="000000"/>
                <w:lang w:eastAsia="en-US"/>
              </w:rPr>
              <w:t>О включении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>в реестр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и в состав имущества казны муниципального образования «Трубачевское сельское поселение» </w:t>
            </w:r>
          </w:p>
          <w:p w:rsidR="00E9097F" w:rsidRDefault="00E9097F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E9097F" w:rsidRDefault="00E9097F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Трубачевского сельского поселения Шег</w:t>
      </w:r>
      <w:r w:rsidR="00E33278">
        <w:rPr>
          <w:color w:val="000000"/>
        </w:rPr>
        <w:t>арского района Томской области</w:t>
      </w: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Включить в реестр муниципального имущества и в состав имущества казны муниципального образования «Трубачевское сельское поселение»:</w:t>
      </w:r>
    </w:p>
    <w:p w:rsidR="00E9097F" w:rsidRDefault="00720D55" w:rsidP="00E909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</w:t>
      </w:r>
      <w:r w:rsidR="00E9097F">
        <w:rPr>
          <w:color w:val="000000"/>
        </w:rPr>
        <w:t xml:space="preserve"> </w:t>
      </w:r>
      <w:r w:rsidR="00E33278">
        <w:rPr>
          <w:color w:val="000000"/>
        </w:rPr>
        <w:t xml:space="preserve">Вышку – усилитель сотовой связи стандарта </w:t>
      </w:r>
      <w:r w:rsidR="00E33278">
        <w:rPr>
          <w:color w:val="000000"/>
          <w:lang w:val="en-US"/>
        </w:rPr>
        <w:t>GSM</w:t>
      </w:r>
      <w:r w:rsidR="00E9097F">
        <w:rPr>
          <w:color w:val="000000"/>
        </w:rPr>
        <w:t xml:space="preserve">, </w:t>
      </w:r>
      <w:r w:rsidR="00E33278">
        <w:rPr>
          <w:color w:val="000000"/>
        </w:rPr>
        <w:t>с балансовой стоимостью</w:t>
      </w:r>
      <w:r w:rsidR="00E9097F">
        <w:rPr>
          <w:color w:val="000000"/>
        </w:rPr>
        <w:t xml:space="preserve"> </w:t>
      </w:r>
      <w:r w:rsidR="00E33278">
        <w:rPr>
          <w:color w:val="000000"/>
        </w:rPr>
        <w:t>850 000,00</w:t>
      </w:r>
      <w:r w:rsidR="00E9097F">
        <w:rPr>
          <w:color w:val="000000"/>
        </w:rPr>
        <w:t xml:space="preserve"> (</w:t>
      </w:r>
      <w:r w:rsidR="00E33278">
        <w:rPr>
          <w:color w:val="000000"/>
        </w:rPr>
        <w:t>Восемьсот пятьдесят тысяч) рублей 00 копеек и суммой амортизации 35 416, 70 (тридцать пять тысяч четыреста шестнадцать) рублей, 70 копеек.</w:t>
      </w:r>
    </w:p>
    <w:p w:rsidR="00E9097F" w:rsidRDefault="00E9097F" w:rsidP="00E9097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E9097F" w:rsidRDefault="00E9097F" w:rsidP="00E9097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E9097F" w:rsidRDefault="00E9097F" w:rsidP="00E90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9097F" w:rsidRDefault="00E9097F" w:rsidP="00E9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9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9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97F" w:rsidRDefault="00E9097F" w:rsidP="00E9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97F" w:rsidRDefault="00E9097F" w:rsidP="00E9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B7E8C" w:rsidRDefault="00E9097F" w:rsidP="00E9097F"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О.А. Трубачева</w:t>
      </w:r>
    </w:p>
    <w:sectPr w:rsidR="007B7E8C" w:rsidSect="00E909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9097F"/>
    <w:rsid w:val="000C5065"/>
    <w:rsid w:val="000F5A13"/>
    <w:rsid w:val="006C4930"/>
    <w:rsid w:val="00720D55"/>
    <w:rsid w:val="007B7E8C"/>
    <w:rsid w:val="00BB6DAA"/>
    <w:rsid w:val="00E33278"/>
    <w:rsid w:val="00E9097F"/>
    <w:rsid w:val="00E925CF"/>
    <w:rsid w:val="00ED2FC4"/>
    <w:rsid w:val="00E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9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097F"/>
    <w:pPr>
      <w:ind w:left="720"/>
      <w:contextualSpacing/>
    </w:pPr>
  </w:style>
  <w:style w:type="table" w:styleId="a6">
    <w:name w:val="Table Grid"/>
    <w:basedOn w:val="a1"/>
    <w:uiPriority w:val="59"/>
    <w:rsid w:val="00E9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90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cp:lastPrinted>2022-10-10T02:48:00Z</cp:lastPrinted>
  <dcterms:created xsi:type="dcterms:W3CDTF">2022-08-03T03:58:00Z</dcterms:created>
  <dcterms:modified xsi:type="dcterms:W3CDTF">2022-10-10T02:52:00Z</dcterms:modified>
</cp:coreProperties>
</file>